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F3308" w14:textId="77777777" w:rsidR="00815E93" w:rsidRPr="00B24122" w:rsidRDefault="00815E93" w:rsidP="00B24122">
      <w:pPr>
        <w:pStyle w:val="ListParagraph"/>
        <w:tabs>
          <w:tab w:val="left" w:pos="5580"/>
        </w:tabs>
        <w:jc w:val="center"/>
        <w:rPr>
          <w:rFonts w:cstheme="minorHAnsi"/>
          <w:b/>
          <w:bCs/>
          <w:color w:val="C00000"/>
          <w:sz w:val="24"/>
          <w:szCs w:val="24"/>
          <w:rtl/>
        </w:rPr>
      </w:pPr>
    </w:p>
    <w:p w14:paraId="727282FD" w14:textId="309DA54C" w:rsidR="00B4493E" w:rsidRPr="00F33242" w:rsidRDefault="00616299" w:rsidP="00616299">
      <w:pPr>
        <w:pStyle w:val="ListParagraph"/>
        <w:tabs>
          <w:tab w:val="left" w:pos="720"/>
          <w:tab w:val="left" w:pos="5580"/>
        </w:tabs>
        <w:ind w:right="-540"/>
        <w:jc w:val="center"/>
        <w:rPr>
          <w:rFonts w:cstheme="minorHAnsi"/>
          <w:b/>
          <w:bCs/>
          <w:sz w:val="28"/>
          <w:szCs w:val="28"/>
        </w:rPr>
      </w:pPr>
      <w:r w:rsidRPr="00F33242">
        <w:rPr>
          <w:rFonts w:cstheme="minorHAnsi"/>
          <w:b/>
          <w:bCs/>
          <w:sz w:val="28"/>
          <w:szCs w:val="28"/>
        </w:rPr>
        <w:t>NATIONAL MS SOCIETY INTRODUCES FIRST</w:t>
      </w:r>
      <w:r w:rsidR="00F23B20">
        <w:rPr>
          <w:rFonts w:cstheme="minorHAnsi"/>
          <w:b/>
          <w:bCs/>
          <w:sz w:val="28"/>
          <w:szCs w:val="28"/>
        </w:rPr>
        <w:t xml:space="preserve"> </w:t>
      </w:r>
      <w:r w:rsidRPr="00F33242">
        <w:rPr>
          <w:rFonts w:cstheme="minorHAnsi"/>
          <w:b/>
          <w:bCs/>
          <w:sz w:val="28"/>
          <w:szCs w:val="28"/>
        </w:rPr>
        <w:t>MS TREATMENT GUIDELINES IN THE UAE</w:t>
      </w:r>
    </w:p>
    <w:p w14:paraId="6DDDED7C" w14:textId="77777777" w:rsidR="00B4493E" w:rsidRPr="00F33242" w:rsidRDefault="00B4493E" w:rsidP="00B4493E">
      <w:pPr>
        <w:pStyle w:val="ListParagraph"/>
        <w:tabs>
          <w:tab w:val="left" w:pos="5580"/>
        </w:tabs>
        <w:rPr>
          <w:rFonts w:cstheme="minorHAnsi"/>
          <w:b/>
          <w:bCs/>
          <w:sz w:val="28"/>
          <w:szCs w:val="28"/>
        </w:rPr>
      </w:pPr>
    </w:p>
    <w:p w14:paraId="235055EA" w14:textId="225C95A3" w:rsidR="00A52628" w:rsidRPr="00F33242" w:rsidRDefault="00A52628" w:rsidP="00A52628">
      <w:pPr>
        <w:pStyle w:val="ListParagraph"/>
        <w:numPr>
          <w:ilvl w:val="0"/>
          <w:numId w:val="16"/>
        </w:numPr>
        <w:tabs>
          <w:tab w:val="left" w:pos="5580"/>
        </w:tabs>
        <w:rPr>
          <w:rFonts w:cstheme="minorHAnsi"/>
          <w:b/>
          <w:bCs/>
          <w:sz w:val="24"/>
          <w:szCs w:val="24"/>
          <w:lang w:val="en-AE"/>
        </w:rPr>
      </w:pPr>
      <w:r w:rsidRPr="00F33242">
        <w:rPr>
          <w:rFonts w:cstheme="minorHAnsi"/>
          <w:i/>
          <w:iCs/>
          <w:sz w:val="24"/>
          <w:szCs w:val="24"/>
          <w:lang w:val="en-AE"/>
        </w:rPr>
        <w:t>The guidelines have been published in the Multiple Sclerosis and Related Disorders (MSARD) medical journal</w:t>
      </w:r>
      <w:r w:rsidR="007B31E7" w:rsidRPr="00F33242">
        <w:rPr>
          <w:rFonts w:cstheme="minorHAnsi"/>
          <w:i/>
          <w:iCs/>
          <w:sz w:val="24"/>
          <w:szCs w:val="24"/>
          <w:lang w:val="en-AE"/>
        </w:rPr>
        <w:t>.</w:t>
      </w:r>
    </w:p>
    <w:p w14:paraId="1EE986B4" w14:textId="0A48B847" w:rsidR="00B4493E" w:rsidRPr="00F33242" w:rsidRDefault="0097696A" w:rsidP="00744B78">
      <w:pPr>
        <w:pStyle w:val="ListParagraph"/>
        <w:numPr>
          <w:ilvl w:val="0"/>
          <w:numId w:val="16"/>
        </w:numPr>
        <w:tabs>
          <w:tab w:val="left" w:pos="5580"/>
        </w:tabs>
        <w:rPr>
          <w:rFonts w:cstheme="minorHAnsi"/>
          <w:i/>
          <w:iCs/>
          <w:sz w:val="24"/>
          <w:szCs w:val="24"/>
          <w:lang w:val="en-AE"/>
        </w:rPr>
      </w:pPr>
      <w:r w:rsidRPr="00F33242">
        <w:rPr>
          <w:rFonts w:cstheme="minorHAnsi"/>
          <w:i/>
          <w:iCs/>
          <w:sz w:val="24"/>
          <w:szCs w:val="24"/>
          <w:lang w:val="en-AE"/>
        </w:rPr>
        <w:t>The</w:t>
      </w:r>
      <w:r w:rsidR="00B4493E" w:rsidRPr="00F33242">
        <w:rPr>
          <w:rFonts w:cstheme="minorHAnsi"/>
          <w:i/>
          <w:iCs/>
          <w:sz w:val="24"/>
          <w:szCs w:val="24"/>
          <w:lang w:val="en-AE"/>
        </w:rPr>
        <w:t xml:space="preserve"> guidelines ensure</w:t>
      </w:r>
      <w:r w:rsidRPr="00F33242">
        <w:rPr>
          <w:rFonts w:cstheme="minorHAnsi"/>
          <w:i/>
          <w:iCs/>
          <w:sz w:val="24"/>
          <w:szCs w:val="24"/>
          <w:lang w:val="en-AE"/>
        </w:rPr>
        <w:t xml:space="preserve"> that </w:t>
      </w:r>
      <w:r w:rsidR="00B4493E" w:rsidRPr="00F33242">
        <w:rPr>
          <w:rFonts w:cstheme="minorHAnsi"/>
          <w:i/>
          <w:iCs/>
          <w:sz w:val="24"/>
          <w:szCs w:val="24"/>
          <w:lang w:val="en-AE"/>
        </w:rPr>
        <w:t>treatment</w:t>
      </w:r>
      <w:r w:rsidRPr="00F33242">
        <w:rPr>
          <w:rFonts w:cstheme="minorHAnsi"/>
          <w:i/>
          <w:iCs/>
          <w:sz w:val="24"/>
          <w:szCs w:val="24"/>
          <w:lang w:val="en-AE"/>
        </w:rPr>
        <w:t xml:space="preserve"> plans</w:t>
      </w:r>
      <w:r w:rsidR="00B4493E" w:rsidRPr="00F33242">
        <w:rPr>
          <w:rFonts w:cstheme="minorHAnsi"/>
          <w:i/>
          <w:iCs/>
          <w:sz w:val="24"/>
          <w:szCs w:val="24"/>
          <w:lang w:val="en-AE"/>
        </w:rPr>
        <w:t xml:space="preserve"> </w:t>
      </w:r>
      <w:r w:rsidRPr="00F33242">
        <w:rPr>
          <w:rFonts w:cstheme="minorHAnsi"/>
          <w:i/>
          <w:iCs/>
          <w:sz w:val="24"/>
          <w:szCs w:val="24"/>
          <w:lang w:val="en-AE"/>
        </w:rPr>
        <w:t>are more</w:t>
      </w:r>
      <w:r w:rsidR="00B4493E" w:rsidRPr="00F33242">
        <w:rPr>
          <w:rFonts w:cstheme="minorHAnsi"/>
          <w:i/>
          <w:iCs/>
          <w:sz w:val="24"/>
          <w:szCs w:val="24"/>
          <w:lang w:val="en-AE"/>
        </w:rPr>
        <w:t xml:space="preserve"> </w:t>
      </w:r>
      <w:r w:rsidR="00533F28" w:rsidRPr="00F33242">
        <w:rPr>
          <w:rFonts w:cstheme="minorHAnsi"/>
          <w:i/>
          <w:iCs/>
          <w:sz w:val="24"/>
          <w:szCs w:val="24"/>
          <w:lang w:val="en-AE"/>
        </w:rPr>
        <w:t xml:space="preserve">effective, ensuring that </w:t>
      </w:r>
      <w:r w:rsidR="002903F9" w:rsidRPr="00F33242">
        <w:rPr>
          <w:rFonts w:cstheme="minorHAnsi"/>
          <w:i/>
          <w:iCs/>
          <w:sz w:val="24"/>
          <w:szCs w:val="24"/>
          <w:lang w:val="en-AE"/>
        </w:rPr>
        <w:t xml:space="preserve">patients receive early treatment with the most appropriate medication. </w:t>
      </w:r>
    </w:p>
    <w:p w14:paraId="7A9D0EE4" w14:textId="2335928A" w:rsidR="007B31E7" w:rsidRPr="00F33242" w:rsidRDefault="00BC4EB9" w:rsidP="00BF6234">
      <w:pPr>
        <w:pStyle w:val="ListParagraph"/>
        <w:numPr>
          <w:ilvl w:val="0"/>
          <w:numId w:val="16"/>
        </w:numPr>
        <w:tabs>
          <w:tab w:val="left" w:pos="5580"/>
        </w:tabs>
        <w:rPr>
          <w:rFonts w:cstheme="minorHAnsi"/>
          <w:i/>
          <w:iCs/>
          <w:sz w:val="24"/>
          <w:szCs w:val="24"/>
          <w:lang w:val="en-AE"/>
        </w:rPr>
      </w:pPr>
      <w:r w:rsidRPr="00F33242">
        <w:rPr>
          <w:rFonts w:cstheme="minorHAnsi"/>
          <w:i/>
          <w:iCs/>
          <w:sz w:val="24"/>
          <w:szCs w:val="24"/>
          <w:lang w:val="en-AE"/>
        </w:rPr>
        <w:t>They</w:t>
      </w:r>
      <w:r w:rsidR="00744B78" w:rsidRPr="00F33242">
        <w:rPr>
          <w:rFonts w:cstheme="minorHAnsi"/>
          <w:i/>
          <w:iCs/>
          <w:sz w:val="24"/>
          <w:szCs w:val="24"/>
          <w:lang w:val="en-AE"/>
        </w:rPr>
        <w:t xml:space="preserve"> </w:t>
      </w:r>
      <w:r w:rsidR="00331DDB" w:rsidRPr="00F33242">
        <w:rPr>
          <w:rFonts w:cstheme="minorHAnsi"/>
          <w:i/>
          <w:iCs/>
          <w:sz w:val="24"/>
          <w:szCs w:val="24"/>
          <w:lang w:val="en-AE"/>
        </w:rPr>
        <w:t xml:space="preserve">can </w:t>
      </w:r>
      <w:r w:rsidR="00B4493E" w:rsidRPr="00F33242">
        <w:rPr>
          <w:rFonts w:cstheme="minorHAnsi"/>
          <w:i/>
          <w:iCs/>
          <w:sz w:val="24"/>
          <w:szCs w:val="24"/>
          <w:lang w:val="en-AE"/>
        </w:rPr>
        <w:t>facilitate</w:t>
      </w:r>
      <w:r w:rsidR="00CE12BC" w:rsidRPr="00F33242">
        <w:rPr>
          <w:rFonts w:cstheme="minorHAnsi"/>
          <w:i/>
          <w:iCs/>
          <w:sz w:val="24"/>
          <w:szCs w:val="24"/>
          <w:lang w:val="en-AE"/>
        </w:rPr>
        <w:t xml:space="preserve"> </w:t>
      </w:r>
      <w:r w:rsidR="00205449" w:rsidRPr="00F33242">
        <w:rPr>
          <w:rFonts w:cstheme="minorHAnsi"/>
          <w:i/>
          <w:iCs/>
          <w:sz w:val="24"/>
          <w:szCs w:val="24"/>
          <w:lang w:val="en-AE"/>
        </w:rPr>
        <w:t xml:space="preserve">early initiation of </w:t>
      </w:r>
      <w:r w:rsidR="00624ACF" w:rsidRPr="00F33242">
        <w:rPr>
          <w:rFonts w:cstheme="minorHAnsi"/>
          <w:i/>
          <w:iCs/>
          <w:sz w:val="24"/>
          <w:szCs w:val="24"/>
          <w:lang w:val="en-AE"/>
        </w:rPr>
        <w:t xml:space="preserve">emerging </w:t>
      </w:r>
      <w:r w:rsidR="00D90DEA" w:rsidRPr="00F33242">
        <w:rPr>
          <w:rFonts w:cstheme="minorHAnsi"/>
          <w:i/>
          <w:iCs/>
          <w:sz w:val="24"/>
          <w:szCs w:val="24"/>
        </w:rPr>
        <w:t xml:space="preserve">treatments </w:t>
      </w:r>
      <w:r w:rsidR="00624ACF" w:rsidRPr="00F33242">
        <w:rPr>
          <w:rFonts w:cstheme="minorHAnsi"/>
          <w:i/>
          <w:iCs/>
          <w:sz w:val="24"/>
          <w:szCs w:val="24"/>
          <w:lang w:val="en-AE"/>
        </w:rPr>
        <w:t>and</w:t>
      </w:r>
      <w:r w:rsidR="00F02201" w:rsidRPr="00F33242">
        <w:rPr>
          <w:rFonts w:cstheme="minorHAnsi"/>
          <w:i/>
          <w:iCs/>
          <w:sz w:val="24"/>
          <w:szCs w:val="24"/>
          <w:lang w:val="en-AE"/>
        </w:rPr>
        <w:t xml:space="preserve"> </w:t>
      </w:r>
      <w:r w:rsidR="00EB72AD" w:rsidRPr="00F33242">
        <w:rPr>
          <w:rFonts w:cstheme="minorHAnsi"/>
          <w:i/>
          <w:iCs/>
          <w:sz w:val="24"/>
          <w:szCs w:val="24"/>
          <w:lang w:val="en-AE"/>
        </w:rPr>
        <w:t xml:space="preserve">ensure that </w:t>
      </w:r>
      <w:r w:rsidR="00BE06E5" w:rsidRPr="00F33242">
        <w:rPr>
          <w:rFonts w:cstheme="minorHAnsi"/>
          <w:i/>
          <w:iCs/>
          <w:sz w:val="24"/>
          <w:szCs w:val="24"/>
          <w:lang w:val="en-AE"/>
        </w:rPr>
        <w:t>insurance coverage follows a</w:t>
      </w:r>
      <w:r w:rsidR="00BF6234" w:rsidRPr="00F33242">
        <w:rPr>
          <w:rFonts w:cstheme="minorHAnsi"/>
          <w:i/>
          <w:iCs/>
          <w:sz w:val="24"/>
          <w:szCs w:val="24"/>
          <w:lang w:val="en-AE"/>
        </w:rPr>
        <w:t>n</w:t>
      </w:r>
      <w:r w:rsidR="00BE06E5" w:rsidRPr="00F33242">
        <w:rPr>
          <w:rFonts w:cstheme="minorHAnsi"/>
          <w:i/>
          <w:iCs/>
          <w:sz w:val="24"/>
          <w:szCs w:val="24"/>
          <w:lang w:val="en-AE"/>
        </w:rPr>
        <w:t xml:space="preserve"> </w:t>
      </w:r>
      <w:r w:rsidR="00BF6234" w:rsidRPr="00F33242">
        <w:rPr>
          <w:rFonts w:cstheme="minorHAnsi"/>
          <w:i/>
          <w:iCs/>
          <w:sz w:val="24"/>
          <w:szCs w:val="24"/>
          <w:lang w:val="en-AE"/>
        </w:rPr>
        <w:t xml:space="preserve">evidence-based </w:t>
      </w:r>
      <w:r w:rsidR="00EB72AD" w:rsidRPr="00F33242">
        <w:rPr>
          <w:rFonts w:cstheme="minorHAnsi"/>
          <w:i/>
          <w:iCs/>
          <w:sz w:val="24"/>
          <w:szCs w:val="24"/>
          <w:lang w:val="en-AE"/>
        </w:rPr>
        <w:t>treatment sequence</w:t>
      </w:r>
      <w:r w:rsidR="00BE06E5" w:rsidRPr="00F33242">
        <w:rPr>
          <w:rFonts w:cstheme="minorHAnsi"/>
          <w:i/>
          <w:iCs/>
          <w:sz w:val="24"/>
          <w:szCs w:val="24"/>
          <w:lang w:val="en-AE"/>
        </w:rPr>
        <w:t xml:space="preserve"> driven by data rather than costs</w:t>
      </w:r>
      <w:r w:rsidR="00744B78" w:rsidRPr="00F33242">
        <w:rPr>
          <w:rFonts w:cstheme="minorHAnsi"/>
          <w:i/>
          <w:iCs/>
          <w:sz w:val="24"/>
          <w:szCs w:val="24"/>
          <w:lang w:val="en-AE"/>
        </w:rPr>
        <w:t>.</w:t>
      </w:r>
    </w:p>
    <w:p w14:paraId="1B7814E5" w14:textId="43A25CDE" w:rsidR="008C2D4A" w:rsidRPr="00F33242" w:rsidRDefault="00B24122" w:rsidP="008E1C1B">
      <w:pPr>
        <w:tabs>
          <w:tab w:val="left" w:pos="5580"/>
        </w:tabs>
        <w:spacing w:line="360" w:lineRule="auto"/>
        <w:jc w:val="both"/>
        <w:rPr>
          <w:rFonts w:cstheme="minorHAnsi"/>
        </w:rPr>
      </w:pPr>
      <w:r w:rsidRPr="00F33242">
        <w:rPr>
          <w:rFonts w:cstheme="minorHAnsi"/>
          <w:b/>
          <w:bCs/>
          <w:sz w:val="24"/>
          <w:szCs w:val="24"/>
        </w:rPr>
        <w:t xml:space="preserve">Abu Dhabi, </w:t>
      </w:r>
      <w:r w:rsidR="00964F93" w:rsidRPr="00F33242">
        <w:rPr>
          <w:rFonts w:cstheme="minorHAnsi"/>
          <w:b/>
          <w:bCs/>
          <w:sz w:val="24"/>
          <w:szCs w:val="24"/>
        </w:rPr>
        <w:t>1</w:t>
      </w:r>
      <w:r w:rsidR="00F039B6">
        <w:rPr>
          <w:rFonts w:cstheme="minorHAnsi"/>
          <w:b/>
          <w:bCs/>
          <w:sz w:val="24"/>
          <w:szCs w:val="24"/>
        </w:rPr>
        <w:t>3</w:t>
      </w:r>
      <w:r w:rsidR="00964F93" w:rsidRPr="00F33242">
        <w:rPr>
          <w:rFonts w:cstheme="minorHAnsi"/>
          <w:b/>
          <w:bCs/>
          <w:sz w:val="24"/>
          <w:szCs w:val="24"/>
        </w:rPr>
        <w:t xml:space="preserve"> </w:t>
      </w:r>
      <w:r w:rsidR="00F039B6">
        <w:rPr>
          <w:rFonts w:cstheme="minorHAnsi"/>
          <w:b/>
          <w:bCs/>
          <w:sz w:val="24"/>
          <w:szCs w:val="24"/>
        </w:rPr>
        <w:t>January</w:t>
      </w:r>
      <w:r w:rsidR="00616299" w:rsidRPr="00F33242">
        <w:rPr>
          <w:rFonts w:cstheme="minorHAnsi"/>
          <w:b/>
          <w:bCs/>
          <w:sz w:val="24"/>
          <w:szCs w:val="24"/>
        </w:rPr>
        <w:t xml:space="preserve"> </w:t>
      </w:r>
      <w:r w:rsidRPr="00F33242">
        <w:rPr>
          <w:rFonts w:cstheme="minorHAnsi"/>
          <w:b/>
          <w:bCs/>
          <w:sz w:val="24"/>
          <w:szCs w:val="24"/>
        </w:rPr>
        <w:t>202</w:t>
      </w:r>
      <w:r w:rsidR="00E2079E">
        <w:rPr>
          <w:rFonts w:cstheme="minorHAnsi" w:hint="cs"/>
          <w:b/>
          <w:bCs/>
          <w:sz w:val="24"/>
          <w:szCs w:val="24"/>
          <w:rtl/>
        </w:rPr>
        <w:t>5</w:t>
      </w:r>
      <w:r w:rsidRPr="00F33242">
        <w:rPr>
          <w:rFonts w:cstheme="minorHAnsi"/>
          <w:b/>
          <w:bCs/>
          <w:sz w:val="24"/>
          <w:szCs w:val="24"/>
        </w:rPr>
        <w:t>:</w:t>
      </w:r>
      <w:r w:rsidRPr="00F33242">
        <w:rPr>
          <w:rFonts w:cstheme="minorHAnsi"/>
          <w:sz w:val="24"/>
          <w:szCs w:val="24"/>
        </w:rPr>
        <w:t xml:space="preserve"> </w:t>
      </w:r>
      <w:r w:rsidR="00B4493E" w:rsidRPr="00F33242">
        <w:rPr>
          <w:rFonts w:cstheme="minorHAnsi"/>
          <w:lang w:val="en-AE"/>
        </w:rPr>
        <w:t>The National Multiple Sclerosis Society (NMSS) has launched the first</w:t>
      </w:r>
      <w:r w:rsidR="00081902">
        <w:rPr>
          <w:rFonts w:cstheme="minorHAnsi"/>
          <w:lang w:val="en-AE"/>
        </w:rPr>
        <w:t xml:space="preserve"> </w:t>
      </w:r>
      <w:r w:rsidR="00B4493E" w:rsidRPr="00F33242">
        <w:rPr>
          <w:rFonts w:cstheme="minorHAnsi"/>
          <w:lang w:val="en-AE"/>
        </w:rPr>
        <w:t>national guidelines for the treatment of Multiple Sclerosis (MS) patients</w:t>
      </w:r>
      <w:r w:rsidR="006E55C9" w:rsidRPr="00F33242">
        <w:rPr>
          <w:rFonts w:cstheme="minorHAnsi"/>
          <w:lang w:val="en-AE"/>
        </w:rPr>
        <w:t xml:space="preserve"> in the UAE</w:t>
      </w:r>
      <w:r w:rsidR="00B4493E" w:rsidRPr="00F33242">
        <w:rPr>
          <w:rFonts w:cstheme="minorHAnsi"/>
          <w:lang w:val="en-AE"/>
        </w:rPr>
        <w:t xml:space="preserve">. </w:t>
      </w:r>
      <w:r w:rsidR="001837AF" w:rsidRPr="00F33242">
        <w:rPr>
          <w:rFonts w:cstheme="minorHAnsi"/>
          <w:lang w:val="en-AE"/>
        </w:rPr>
        <w:t xml:space="preserve">Developed </w:t>
      </w:r>
      <w:r w:rsidR="00B4493E" w:rsidRPr="00F33242">
        <w:rPr>
          <w:rFonts w:cstheme="minorHAnsi"/>
          <w:lang w:val="en-AE"/>
        </w:rPr>
        <w:t xml:space="preserve">by a dedicated scientific task force </w:t>
      </w:r>
      <w:r w:rsidR="00623348" w:rsidRPr="00F33242">
        <w:rPr>
          <w:rFonts w:cstheme="minorHAnsi"/>
          <w:lang w:val="en-AE"/>
        </w:rPr>
        <w:t>comprising</w:t>
      </w:r>
      <w:r w:rsidR="00B4493E" w:rsidRPr="00F33242">
        <w:rPr>
          <w:rFonts w:cstheme="minorHAnsi"/>
          <w:lang w:val="en-AE"/>
        </w:rPr>
        <w:t xml:space="preserve"> </w:t>
      </w:r>
      <w:r w:rsidR="00623348" w:rsidRPr="00F33242">
        <w:rPr>
          <w:rFonts w:cstheme="minorHAnsi"/>
          <w:lang w:val="en-AE"/>
        </w:rPr>
        <w:t xml:space="preserve">members of </w:t>
      </w:r>
      <w:r w:rsidR="00B4493E" w:rsidRPr="00F33242">
        <w:rPr>
          <w:rFonts w:cstheme="minorHAnsi"/>
          <w:lang w:val="en-AE"/>
        </w:rPr>
        <w:t>the Society's Medical Advisory Committee</w:t>
      </w:r>
      <w:r w:rsidR="00BF6234" w:rsidRPr="00F33242">
        <w:rPr>
          <w:rFonts w:cstheme="minorHAnsi"/>
        </w:rPr>
        <w:t>, t</w:t>
      </w:r>
      <w:r w:rsidR="00B4493E" w:rsidRPr="00F33242">
        <w:rPr>
          <w:rFonts w:cstheme="minorHAnsi"/>
          <w:lang w:val="en-AE"/>
        </w:rPr>
        <w:t xml:space="preserve">hese guidelines aim to provide the best medical support for people living with </w:t>
      </w:r>
      <w:r w:rsidR="00623348" w:rsidRPr="00F33242">
        <w:rPr>
          <w:rFonts w:cstheme="minorHAnsi"/>
          <w:lang w:val="en-AE"/>
        </w:rPr>
        <w:t>MS</w:t>
      </w:r>
      <w:r w:rsidR="00B4493E" w:rsidRPr="00F33242">
        <w:rPr>
          <w:rFonts w:cstheme="minorHAnsi"/>
          <w:lang w:val="en-AE"/>
        </w:rPr>
        <w:t xml:space="preserve"> in the UAE. </w:t>
      </w:r>
    </w:p>
    <w:p w14:paraId="620B7F2D" w14:textId="3B831F6A" w:rsidR="00B4493E" w:rsidRPr="00744B78" w:rsidRDefault="00B4493E" w:rsidP="00744B78">
      <w:pPr>
        <w:tabs>
          <w:tab w:val="left" w:pos="5580"/>
        </w:tabs>
        <w:spacing w:line="360" w:lineRule="auto"/>
        <w:jc w:val="both"/>
        <w:rPr>
          <w:rFonts w:cstheme="minorHAnsi"/>
          <w:lang w:val="en-AE"/>
        </w:rPr>
      </w:pPr>
      <w:r w:rsidRPr="00F33242">
        <w:rPr>
          <w:rFonts w:cstheme="minorHAnsi"/>
          <w:lang w:val="en-AE"/>
        </w:rPr>
        <w:t>The treatment guidelines were formulated after an in-depth study of the</w:t>
      </w:r>
      <w:r w:rsidR="001136D2" w:rsidRPr="00F33242">
        <w:rPr>
          <w:rFonts w:cstheme="minorHAnsi"/>
          <w:lang w:val="en-AE"/>
        </w:rPr>
        <w:t xml:space="preserve"> best</w:t>
      </w:r>
      <w:r w:rsidR="001837AF" w:rsidRPr="00F33242">
        <w:rPr>
          <w:rFonts w:cstheme="minorHAnsi"/>
          <w:lang w:val="en-AE"/>
        </w:rPr>
        <w:t xml:space="preserve"> available </w:t>
      </w:r>
      <w:r w:rsidR="001136D2" w:rsidRPr="00F33242">
        <w:rPr>
          <w:rFonts w:cstheme="minorHAnsi"/>
          <w:lang w:val="en-AE"/>
        </w:rPr>
        <w:t xml:space="preserve">global </w:t>
      </w:r>
      <w:r w:rsidR="001837AF" w:rsidRPr="00F33242">
        <w:rPr>
          <w:rFonts w:cstheme="minorHAnsi"/>
          <w:lang w:val="en-AE"/>
        </w:rPr>
        <w:t>evidence</w:t>
      </w:r>
      <w:r w:rsidR="001136D2" w:rsidRPr="00F33242">
        <w:rPr>
          <w:rFonts w:cstheme="minorHAnsi"/>
          <w:lang w:val="en-AE"/>
        </w:rPr>
        <w:t>,</w:t>
      </w:r>
      <w:r w:rsidR="001837AF" w:rsidRPr="00F33242">
        <w:rPr>
          <w:rFonts w:cstheme="minorHAnsi"/>
          <w:lang w:val="en-AE"/>
        </w:rPr>
        <w:t xml:space="preserve"> </w:t>
      </w:r>
      <w:r w:rsidRPr="00F33242">
        <w:rPr>
          <w:rFonts w:cstheme="minorHAnsi"/>
          <w:lang w:val="en-AE"/>
        </w:rPr>
        <w:t xml:space="preserve"> </w:t>
      </w:r>
      <w:r w:rsidR="001837AF" w:rsidRPr="00F33242">
        <w:rPr>
          <w:rFonts w:cstheme="minorHAnsi"/>
          <w:lang w:val="en-AE"/>
        </w:rPr>
        <w:t xml:space="preserve">considering the unique </w:t>
      </w:r>
      <w:r w:rsidRPr="00F33242">
        <w:rPr>
          <w:rFonts w:cstheme="minorHAnsi"/>
          <w:lang w:val="en-AE"/>
        </w:rPr>
        <w:t>characteristics of the MS community in the UAE</w:t>
      </w:r>
      <w:r w:rsidR="001837AF" w:rsidRPr="00F33242">
        <w:rPr>
          <w:rFonts w:cstheme="minorHAnsi"/>
          <w:lang w:val="en-AE"/>
        </w:rPr>
        <w:t>, wide variations of health coverage</w:t>
      </w:r>
      <w:r w:rsidR="001136D2" w:rsidRPr="00F33242">
        <w:rPr>
          <w:rFonts w:cstheme="minorHAnsi"/>
          <w:lang w:val="en-AE"/>
        </w:rPr>
        <w:t xml:space="preserve"> and patient preferences</w:t>
      </w:r>
      <w:r w:rsidR="001837AF" w:rsidRPr="00F33242">
        <w:rPr>
          <w:rFonts w:cstheme="minorHAnsi"/>
          <w:lang w:val="en-AE"/>
        </w:rPr>
        <w:t>. The overall goal is</w:t>
      </w:r>
      <w:r w:rsidR="0001341A" w:rsidRPr="00F33242">
        <w:rPr>
          <w:rFonts w:cstheme="minorHAnsi"/>
          <w:lang w:val="en-AE"/>
        </w:rPr>
        <w:t xml:space="preserve"> </w:t>
      </w:r>
      <w:r w:rsidR="007B31E7" w:rsidRPr="00F33242">
        <w:rPr>
          <w:rFonts w:cstheme="minorHAnsi"/>
          <w:lang w:val="en-AE"/>
        </w:rPr>
        <w:t xml:space="preserve">to </w:t>
      </w:r>
      <w:r w:rsidR="0001341A" w:rsidRPr="00F33242">
        <w:rPr>
          <w:rFonts w:cstheme="minorHAnsi"/>
          <w:lang w:val="en-AE"/>
        </w:rPr>
        <w:t>ensur</w:t>
      </w:r>
      <w:r w:rsidR="007B31E7" w:rsidRPr="00F33242">
        <w:rPr>
          <w:rFonts w:cstheme="minorHAnsi"/>
          <w:lang w:val="en-AE"/>
        </w:rPr>
        <w:t>e</w:t>
      </w:r>
      <w:r w:rsidR="0001341A" w:rsidRPr="00F33242">
        <w:rPr>
          <w:rFonts w:cstheme="minorHAnsi"/>
          <w:lang w:val="en-AE"/>
        </w:rPr>
        <w:t xml:space="preserve"> </w:t>
      </w:r>
      <w:r w:rsidRPr="00F33242">
        <w:rPr>
          <w:rFonts w:cstheme="minorHAnsi"/>
          <w:lang w:val="en-AE"/>
        </w:rPr>
        <w:t xml:space="preserve">that </w:t>
      </w:r>
      <w:r w:rsidR="001837AF" w:rsidRPr="00F33242">
        <w:rPr>
          <w:rFonts w:cstheme="minorHAnsi"/>
          <w:lang w:val="en-AE"/>
        </w:rPr>
        <w:t xml:space="preserve">the most </w:t>
      </w:r>
      <w:r w:rsidRPr="00F33242">
        <w:rPr>
          <w:rFonts w:cstheme="minorHAnsi"/>
          <w:lang w:val="en-AE"/>
        </w:rPr>
        <w:t>appropriate treatments are provided</w:t>
      </w:r>
      <w:r w:rsidR="001837AF" w:rsidRPr="00F33242">
        <w:rPr>
          <w:rFonts w:cstheme="minorHAnsi"/>
          <w:lang w:val="en-AE"/>
        </w:rPr>
        <w:t xml:space="preserve"> to the </w:t>
      </w:r>
      <w:r w:rsidR="00BF6234" w:rsidRPr="00F33242">
        <w:rPr>
          <w:rFonts w:cstheme="minorHAnsi"/>
          <w:lang w:val="en-AE"/>
        </w:rPr>
        <w:t>largest</w:t>
      </w:r>
      <w:r w:rsidR="001837AF" w:rsidRPr="00F33242">
        <w:rPr>
          <w:rFonts w:cstheme="minorHAnsi"/>
          <w:lang w:val="en-AE"/>
        </w:rPr>
        <w:t xml:space="preserve"> number of MS patients in the UAE</w:t>
      </w:r>
      <w:r w:rsidR="007B31E7" w:rsidRPr="00F33242">
        <w:rPr>
          <w:rFonts w:cstheme="minorHAnsi"/>
          <w:lang w:val="en-AE"/>
        </w:rPr>
        <w:t xml:space="preserve"> </w:t>
      </w:r>
      <w:r w:rsidR="0035351E" w:rsidRPr="00F33242">
        <w:rPr>
          <w:rFonts w:cstheme="minorHAnsi"/>
          <w:lang w:val="en-AE"/>
        </w:rPr>
        <w:t>while addressing data gaps which could impact health insurance coverage for people with MS.</w:t>
      </w:r>
      <w:r w:rsidRPr="00F33242">
        <w:rPr>
          <w:rFonts w:cstheme="minorHAnsi"/>
          <w:lang w:val="en-AE"/>
        </w:rPr>
        <w:t xml:space="preserve"> </w:t>
      </w:r>
      <w:r w:rsidR="00BC4EB9" w:rsidRPr="00F33242">
        <w:rPr>
          <w:rFonts w:cstheme="minorHAnsi"/>
          <w:lang w:val="en-AE"/>
        </w:rPr>
        <w:t>This medical resource also</w:t>
      </w:r>
      <w:r w:rsidR="00F62226" w:rsidRPr="00F33242">
        <w:rPr>
          <w:rFonts w:cstheme="minorHAnsi"/>
          <w:lang w:val="en-AE"/>
        </w:rPr>
        <w:t xml:space="preserve"> includes guidance on treatment choices </w:t>
      </w:r>
      <w:r w:rsidR="00BC4EB9" w:rsidRPr="00F33242">
        <w:rPr>
          <w:rFonts w:cstheme="minorHAnsi"/>
          <w:lang w:val="en-AE"/>
        </w:rPr>
        <w:t>during</w:t>
      </w:r>
      <w:r w:rsidR="00F62226" w:rsidRPr="00F33242">
        <w:rPr>
          <w:rFonts w:cstheme="minorHAnsi"/>
          <w:lang w:val="en-AE"/>
        </w:rPr>
        <w:t xml:space="preserve"> pregnancy</w:t>
      </w:r>
      <w:r w:rsidR="00BC4EB9" w:rsidRPr="00F33242">
        <w:rPr>
          <w:rFonts w:cstheme="minorHAnsi"/>
          <w:lang w:val="en-AE"/>
        </w:rPr>
        <w:t xml:space="preserve"> and </w:t>
      </w:r>
      <w:r w:rsidR="00F62226" w:rsidRPr="00F33242">
        <w:rPr>
          <w:rFonts w:cstheme="minorHAnsi"/>
          <w:lang w:val="en-AE"/>
        </w:rPr>
        <w:t>lactation</w:t>
      </w:r>
      <w:r w:rsidR="00BC4EB9" w:rsidRPr="00F33242">
        <w:rPr>
          <w:rFonts w:cstheme="minorHAnsi"/>
          <w:lang w:val="en-AE"/>
        </w:rPr>
        <w:t xml:space="preserve">, as well as </w:t>
      </w:r>
      <w:r w:rsidR="00F62226" w:rsidRPr="00F33242">
        <w:rPr>
          <w:rFonts w:cstheme="minorHAnsi"/>
          <w:lang w:val="en-AE"/>
        </w:rPr>
        <w:t>pediatric MS</w:t>
      </w:r>
      <w:r w:rsidR="00BC4EB9" w:rsidRPr="00F33242">
        <w:rPr>
          <w:rFonts w:cstheme="minorHAnsi"/>
          <w:lang w:val="en-AE"/>
        </w:rPr>
        <w:t xml:space="preserve">, </w:t>
      </w:r>
      <w:r w:rsidR="00A9384A" w:rsidRPr="00F33242">
        <w:rPr>
          <w:rFonts w:cstheme="minorHAnsi"/>
          <w:lang w:val="en-AE"/>
        </w:rPr>
        <w:t>which can support treatment of a wider population.</w:t>
      </w:r>
      <w:r w:rsidR="00744B78" w:rsidRPr="00F3722D">
        <w:rPr>
          <w:rFonts w:cstheme="minorHAnsi"/>
          <w:lang w:val="en-AE"/>
        </w:rPr>
        <w:t xml:space="preserve"> </w:t>
      </w:r>
    </w:p>
    <w:p w14:paraId="6E1AD4BC" w14:textId="0729654D" w:rsidR="00B4493E" w:rsidRPr="00623348" w:rsidRDefault="00B4493E" w:rsidP="009D647A">
      <w:pPr>
        <w:tabs>
          <w:tab w:val="left" w:pos="5580"/>
        </w:tabs>
        <w:spacing w:line="360" w:lineRule="auto"/>
        <w:jc w:val="both"/>
        <w:rPr>
          <w:rFonts w:cstheme="minorHAnsi"/>
          <w:lang w:val="en-AE"/>
        </w:rPr>
      </w:pPr>
      <w:r w:rsidRPr="00623348">
        <w:rPr>
          <w:rFonts w:cstheme="minorHAnsi"/>
          <w:b/>
          <w:bCs/>
          <w:lang w:val="en-AE"/>
        </w:rPr>
        <w:t>Her Excellency Dr. Fatima Al Kaabi, Vice Chair of the National Multiple Sclerosis Society (NMSS), said</w:t>
      </w:r>
      <w:r w:rsidRPr="00623348">
        <w:rPr>
          <w:rFonts w:cstheme="minorHAnsi"/>
          <w:lang w:val="en-AE"/>
        </w:rPr>
        <w:t>: "The MS treatment guidelines are based on the best global evidence currently available</w:t>
      </w:r>
      <w:r w:rsidR="009D647A">
        <w:rPr>
          <w:rFonts w:cstheme="minorHAnsi"/>
          <w:lang w:val="en-AE"/>
        </w:rPr>
        <w:t xml:space="preserve"> and bring a lot of </w:t>
      </w:r>
      <w:r w:rsidR="009D647A" w:rsidRPr="00623348">
        <w:rPr>
          <w:rFonts w:cstheme="minorHAnsi"/>
          <w:lang w:val="en-AE"/>
        </w:rPr>
        <w:t xml:space="preserve">hope for </w:t>
      </w:r>
      <w:r w:rsidR="009D647A">
        <w:rPr>
          <w:rFonts w:cstheme="minorHAnsi"/>
          <w:lang w:val="en-AE"/>
        </w:rPr>
        <w:t>people</w:t>
      </w:r>
      <w:r w:rsidR="009D647A" w:rsidRPr="00623348">
        <w:rPr>
          <w:rFonts w:cstheme="minorHAnsi"/>
          <w:lang w:val="en-AE"/>
        </w:rPr>
        <w:t xml:space="preserve"> newly diagnosed with MS and those living with </w:t>
      </w:r>
      <w:r w:rsidR="009D647A">
        <w:rPr>
          <w:rFonts w:cstheme="minorHAnsi"/>
          <w:lang w:val="en-AE"/>
        </w:rPr>
        <w:t>the condition</w:t>
      </w:r>
      <w:r w:rsidR="009D647A" w:rsidRPr="00623348">
        <w:rPr>
          <w:rFonts w:cstheme="minorHAnsi"/>
          <w:lang w:val="en-AE"/>
        </w:rPr>
        <w:t>.</w:t>
      </w:r>
      <w:r w:rsidR="009D647A">
        <w:rPr>
          <w:rFonts w:cstheme="minorHAnsi"/>
          <w:lang w:val="en-AE"/>
        </w:rPr>
        <w:t xml:space="preserve"> </w:t>
      </w:r>
      <w:r w:rsidR="000A674F">
        <w:rPr>
          <w:rFonts w:cstheme="minorHAnsi"/>
          <w:lang w:val="en-AE"/>
        </w:rPr>
        <w:t>T</w:t>
      </w:r>
      <w:r w:rsidRPr="00623348">
        <w:rPr>
          <w:rFonts w:cstheme="minorHAnsi"/>
          <w:lang w:val="en-AE"/>
        </w:rPr>
        <w:t>hese guidelines</w:t>
      </w:r>
      <w:r w:rsidR="000A674F">
        <w:rPr>
          <w:rFonts w:cstheme="minorHAnsi"/>
          <w:lang w:val="en-AE"/>
        </w:rPr>
        <w:t>, the first in the UAE,</w:t>
      </w:r>
      <w:r w:rsidRPr="00623348">
        <w:rPr>
          <w:rFonts w:cstheme="minorHAnsi"/>
          <w:lang w:val="en-AE"/>
        </w:rPr>
        <w:t xml:space="preserve"> include detailed guidance for physicians on MS-modifying therapies</w:t>
      </w:r>
      <w:r w:rsidR="000A674F">
        <w:rPr>
          <w:rFonts w:cstheme="minorHAnsi"/>
          <w:lang w:val="en-AE"/>
        </w:rPr>
        <w:t xml:space="preserve"> and </w:t>
      </w:r>
      <w:r w:rsidRPr="00623348">
        <w:rPr>
          <w:rFonts w:cstheme="minorHAnsi"/>
          <w:lang w:val="en-AE"/>
        </w:rPr>
        <w:t xml:space="preserve">aim to help doctors determine the most appropriate treatment </w:t>
      </w:r>
      <w:r w:rsidR="000A674F">
        <w:rPr>
          <w:rFonts w:cstheme="minorHAnsi"/>
          <w:lang w:val="en-AE"/>
        </w:rPr>
        <w:t xml:space="preserve">course </w:t>
      </w:r>
      <w:r w:rsidRPr="00623348">
        <w:rPr>
          <w:rFonts w:cstheme="minorHAnsi"/>
          <w:lang w:val="en-AE"/>
        </w:rPr>
        <w:t xml:space="preserve">for the largest number of patients, thus contributing to improved care for </w:t>
      </w:r>
      <w:r w:rsidR="000A674F">
        <w:rPr>
          <w:rFonts w:cstheme="minorHAnsi"/>
          <w:lang w:val="en-AE"/>
        </w:rPr>
        <w:t>people</w:t>
      </w:r>
      <w:r w:rsidRPr="00623348">
        <w:rPr>
          <w:rFonts w:cstheme="minorHAnsi"/>
          <w:lang w:val="en-AE"/>
        </w:rPr>
        <w:t xml:space="preserve"> with MS. The guidelines will enhance the effectiveness and sustainability of treatment</w:t>
      </w:r>
      <w:r w:rsidR="0001341A">
        <w:rPr>
          <w:rFonts w:cstheme="minorHAnsi"/>
          <w:lang w:val="en-AE"/>
        </w:rPr>
        <w:t>s</w:t>
      </w:r>
      <w:r w:rsidR="006E55C9">
        <w:rPr>
          <w:rFonts w:cstheme="minorHAnsi"/>
          <w:lang w:val="en-AE"/>
        </w:rPr>
        <w:t xml:space="preserve"> </w:t>
      </w:r>
      <w:r w:rsidRPr="00623348">
        <w:rPr>
          <w:rFonts w:cstheme="minorHAnsi"/>
          <w:lang w:val="en-AE"/>
        </w:rPr>
        <w:t xml:space="preserve">by reducing side effects and improving the </w:t>
      </w:r>
      <w:r w:rsidR="008D0C7F">
        <w:rPr>
          <w:rFonts w:cstheme="minorHAnsi"/>
          <w:lang w:val="en-AE"/>
        </w:rPr>
        <w:t xml:space="preserve">accuracy of </w:t>
      </w:r>
      <w:r w:rsidR="0001341A">
        <w:rPr>
          <w:rFonts w:cstheme="minorHAnsi"/>
          <w:lang w:val="en-AE"/>
        </w:rPr>
        <w:t>prescription</w:t>
      </w:r>
      <w:r w:rsidR="008D0C7F">
        <w:rPr>
          <w:rFonts w:cstheme="minorHAnsi"/>
          <w:lang w:val="en-AE"/>
        </w:rPr>
        <w:t>s</w:t>
      </w:r>
      <w:r w:rsidRPr="00623348">
        <w:rPr>
          <w:rFonts w:cstheme="minorHAnsi"/>
          <w:lang w:val="en-AE"/>
        </w:rPr>
        <w:t>.</w:t>
      </w:r>
    </w:p>
    <w:p w14:paraId="16602603" w14:textId="7A6BCA65" w:rsidR="00B4493E" w:rsidRPr="00351550" w:rsidRDefault="00B4493E" w:rsidP="009D647A">
      <w:pPr>
        <w:tabs>
          <w:tab w:val="left" w:pos="5580"/>
        </w:tabs>
        <w:spacing w:line="360" w:lineRule="auto"/>
        <w:jc w:val="both"/>
        <w:rPr>
          <w:rFonts w:cstheme="minorHAnsi"/>
          <w:lang w:val="en-AE"/>
        </w:rPr>
      </w:pPr>
      <w:r w:rsidRPr="00351550">
        <w:rPr>
          <w:rFonts w:cstheme="minorHAnsi"/>
          <w:lang w:val="en-AE"/>
        </w:rPr>
        <w:t>"Developing the MS treatment guidelines is a pioneering effort</w:t>
      </w:r>
      <w:r w:rsidR="007B31E7" w:rsidRPr="00351550">
        <w:rPr>
          <w:rFonts w:cstheme="minorHAnsi"/>
          <w:lang w:val="en-AE"/>
        </w:rPr>
        <w:t xml:space="preserve"> and their deployment</w:t>
      </w:r>
      <w:r w:rsidR="00432242" w:rsidRPr="00351550">
        <w:rPr>
          <w:rFonts w:cstheme="minorHAnsi"/>
          <w:lang w:val="en-AE"/>
        </w:rPr>
        <w:t xml:space="preserve"> by healthcare authorities </w:t>
      </w:r>
      <w:r w:rsidR="009D647A" w:rsidRPr="00351550">
        <w:rPr>
          <w:rFonts w:cstheme="minorHAnsi"/>
          <w:lang w:val="en-AE"/>
        </w:rPr>
        <w:t>will</w:t>
      </w:r>
      <w:r w:rsidR="001068AC" w:rsidRPr="00351550">
        <w:rPr>
          <w:rFonts w:cstheme="minorHAnsi"/>
          <w:lang w:val="en-AE"/>
        </w:rPr>
        <w:t xml:space="preserve"> </w:t>
      </w:r>
      <w:r w:rsidR="009D647A" w:rsidRPr="00351550">
        <w:rPr>
          <w:rFonts w:cstheme="minorHAnsi"/>
          <w:lang w:val="en-AE"/>
        </w:rPr>
        <w:t>expedite their utilization by specialists nationwide</w:t>
      </w:r>
      <w:r w:rsidRPr="00351550">
        <w:rPr>
          <w:rFonts w:cstheme="minorHAnsi"/>
          <w:lang w:val="en-AE"/>
        </w:rPr>
        <w:t xml:space="preserve">. These guidelines </w:t>
      </w:r>
      <w:r w:rsidR="00616299" w:rsidRPr="00351550">
        <w:rPr>
          <w:rFonts w:cstheme="minorHAnsi"/>
          <w:lang w:val="en-AE"/>
        </w:rPr>
        <w:t>shed</w:t>
      </w:r>
      <w:r w:rsidR="009D647A" w:rsidRPr="00351550">
        <w:rPr>
          <w:rFonts w:cstheme="minorHAnsi"/>
          <w:lang w:val="en-AE"/>
        </w:rPr>
        <w:t xml:space="preserve"> </w:t>
      </w:r>
      <w:r w:rsidRPr="00351550">
        <w:rPr>
          <w:rFonts w:cstheme="minorHAnsi"/>
          <w:lang w:val="en-AE"/>
        </w:rPr>
        <w:t xml:space="preserve">light on recent </w:t>
      </w:r>
      <w:r w:rsidRPr="00351550">
        <w:rPr>
          <w:rFonts w:cstheme="minorHAnsi"/>
          <w:lang w:val="en-AE"/>
        </w:rPr>
        <w:lastRenderedPageBreak/>
        <w:t>tre</w:t>
      </w:r>
      <w:r w:rsidR="0001341A" w:rsidRPr="00351550">
        <w:rPr>
          <w:rFonts w:cstheme="minorHAnsi"/>
          <w:lang w:val="en-AE"/>
        </w:rPr>
        <w:t>atment trends, such as using</w:t>
      </w:r>
      <w:r w:rsidRPr="00351550">
        <w:rPr>
          <w:rFonts w:cstheme="minorHAnsi"/>
          <w:lang w:val="en-AE"/>
        </w:rPr>
        <w:t xml:space="preserve"> stem cells when </w:t>
      </w:r>
      <w:r w:rsidR="009D647A" w:rsidRPr="00351550">
        <w:rPr>
          <w:rFonts w:cstheme="minorHAnsi"/>
          <w:lang w:val="en-AE"/>
        </w:rPr>
        <w:t xml:space="preserve">patients </w:t>
      </w:r>
      <w:r w:rsidRPr="00351550">
        <w:rPr>
          <w:rFonts w:cstheme="minorHAnsi"/>
          <w:lang w:val="en-AE"/>
        </w:rPr>
        <w:t xml:space="preserve">do not respond to MS-modifying therapies. </w:t>
      </w:r>
      <w:r w:rsidR="009D647A" w:rsidRPr="00351550">
        <w:rPr>
          <w:rFonts w:cstheme="minorHAnsi"/>
          <w:lang w:val="en-AE"/>
        </w:rPr>
        <w:t>They</w:t>
      </w:r>
      <w:r w:rsidRPr="00351550">
        <w:rPr>
          <w:rFonts w:cstheme="minorHAnsi"/>
          <w:lang w:val="en-AE"/>
        </w:rPr>
        <w:t xml:space="preserve"> will be constantly reviewed and updated </w:t>
      </w:r>
      <w:r w:rsidR="009D647A" w:rsidRPr="00351550">
        <w:rPr>
          <w:rFonts w:cstheme="minorHAnsi"/>
          <w:lang w:val="en-AE"/>
        </w:rPr>
        <w:t>to reflect the</w:t>
      </w:r>
      <w:r w:rsidRPr="00351550">
        <w:rPr>
          <w:rFonts w:cstheme="minorHAnsi"/>
          <w:lang w:val="en-AE"/>
        </w:rPr>
        <w:t xml:space="preserve"> latest medical research and clinical </w:t>
      </w:r>
      <w:r w:rsidR="009D647A" w:rsidRPr="00351550">
        <w:rPr>
          <w:rFonts w:cstheme="minorHAnsi"/>
          <w:lang w:val="en-AE"/>
        </w:rPr>
        <w:t>breakthroughs</w:t>
      </w:r>
      <w:r w:rsidRPr="00351550">
        <w:rPr>
          <w:rFonts w:cstheme="minorHAnsi"/>
          <w:lang w:val="en-AE"/>
        </w:rPr>
        <w:t>."</w:t>
      </w:r>
    </w:p>
    <w:p w14:paraId="65780F08" w14:textId="09EE304F" w:rsidR="00432242" w:rsidRPr="00623348" w:rsidRDefault="00432242" w:rsidP="007B31E7">
      <w:pPr>
        <w:tabs>
          <w:tab w:val="left" w:pos="5580"/>
        </w:tabs>
        <w:spacing w:line="360" w:lineRule="auto"/>
        <w:jc w:val="both"/>
        <w:rPr>
          <w:rFonts w:cstheme="minorHAnsi"/>
          <w:lang w:val="en-AE"/>
        </w:rPr>
      </w:pPr>
      <w:r w:rsidRPr="00351550">
        <w:rPr>
          <w:rFonts w:cstheme="minorHAnsi"/>
          <w:lang w:val="en-AE"/>
        </w:rPr>
        <w:t>NMSS has developed the MS treatment guidelines through a strategic</w:t>
      </w:r>
      <w:r w:rsidR="007B31E7" w:rsidRPr="00351550">
        <w:rPr>
          <w:rFonts w:cstheme="minorHAnsi"/>
          <w:lang w:val="en-AE"/>
        </w:rPr>
        <w:t xml:space="preserve"> and</w:t>
      </w:r>
      <w:r w:rsidRPr="00351550">
        <w:rPr>
          <w:rFonts w:cstheme="minorHAnsi"/>
          <w:lang w:val="en-AE"/>
        </w:rPr>
        <w:t xml:space="preserve"> collaborative approach involving various health authorities in the UAE</w:t>
      </w:r>
      <w:r w:rsidR="0030218E">
        <w:rPr>
          <w:rFonts w:cstheme="minorHAnsi"/>
          <w:lang w:val="en-AE"/>
        </w:rPr>
        <w:t>. T</w:t>
      </w:r>
      <w:r w:rsidR="00BC4EB9" w:rsidRPr="00351550">
        <w:rPr>
          <w:rFonts w:cstheme="minorHAnsi"/>
          <w:lang w:val="en-AE"/>
        </w:rPr>
        <w:t>hey were used to formulate the Dubai Health Authority</w:t>
      </w:r>
      <w:r w:rsidR="00BC4EB9" w:rsidRPr="00351550">
        <w:rPr>
          <w:lang w:val="en-AE"/>
        </w:rPr>
        <w:t xml:space="preserve">’s </w:t>
      </w:r>
      <w:hyperlink r:id="rId8" w:history="1">
        <w:r w:rsidR="00BC4EB9" w:rsidRPr="00351550">
          <w:rPr>
            <w:rStyle w:val="Hyperlink"/>
            <w:rFonts w:cstheme="minorHAnsi"/>
            <w:lang w:val="en-AE"/>
          </w:rPr>
          <w:t xml:space="preserve">Multiple Sclerosis Ejadah Program. </w:t>
        </w:r>
      </w:hyperlink>
      <w:r w:rsidR="007B31E7" w:rsidRPr="00351550">
        <w:rPr>
          <w:rFonts w:cstheme="minorHAnsi"/>
          <w:lang w:val="en-AE"/>
        </w:rPr>
        <w:t>Sev</w:t>
      </w:r>
      <w:r w:rsidRPr="00351550">
        <w:rPr>
          <w:rFonts w:cstheme="minorHAnsi"/>
          <w:lang w:val="en-AE"/>
        </w:rPr>
        <w:t>er</w:t>
      </w:r>
      <w:r w:rsidR="007B31E7" w:rsidRPr="00351550">
        <w:rPr>
          <w:rFonts w:cstheme="minorHAnsi"/>
          <w:lang w:val="en-AE"/>
        </w:rPr>
        <w:t>al</w:t>
      </w:r>
      <w:r w:rsidRPr="00351550">
        <w:rPr>
          <w:rFonts w:cstheme="minorHAnsi"/>
          <w:lang w:val="en-AE"/>
        </w:rPr>
        <w:t xml:space="preserve"> prominent neurologists from all Emirates reviewed the guidelines</w:t>
      </w:r>
      <w:r w:rsidR="007B31E7" w:rsidRPr="00351550">
        <w:rPr>
          <w:rFonts w:cstheme="minorHAnsi"/>
          <w:lang w:val="en-AE"/>
        </w:rPr>
        <w:t>.</w:t>
      </w:r>
    </w:p>
    <w:p w14:paraId="475CF2E0" w14:textId="1568CDB2" w:rsidR="00432242" w:rsidRDefault="007B31E7" w:rsidP="007B31E7">
      <w:pPr>
        <w:tabs>
          <w:tab w:val="left" w:pos="5580"/>
        </w:tabs>
        <w:spacing w:line="360" w:lineRule="auto"/>
        <w:jc w:val="both"/>
        <w:rPr>
          <w:rFonts w:cstheme="minorHAnsi"/>
          <w:b/>
          <w:bCs/>
          <w:lang w:val="en-AE"/>
        </w:rPr>
      </w:pPr>
      <w:r w:rsidRPr="00D6506F">
        <w:rPr>
          <w:rFonts w:cstheme="minorHAnsi"/>
          <w:b/>
          <w:bCs/>
          <w:lang w:val="en-AE"/>
        </w:rPr>
        <w:t>Dr. Ahmed Shatila, Consultant Neurologist at Sheikh Shakhbout Medical City and Chair of the Medical Advisory Committee</w:t>
      </w:r>
      <w:r w:rsidRPr="00D6506F">
        <w:rPr>
          <w:rFonts w:cstheme="minorHAnsi"/>
          <w:lang w:val="en-AE"/>
        </w:rPr>
        <w:t xml:space="preserve"> </w:t>
      </w:r>
      <w:r w:rsidRPr="00D6506F">
        <w:rPr>
          <w:rFonts w:cstheme="minorHAnsi"/>
          <w:b/>
          <w:bCs/>
          <w:lang w:val="en-AE"/>
        </w:rPr>
        <w:t>of the National MS Society</w:t>
      </w:r>
      <w:r w:rsidR="008E1C1B" w:rsidRPr="00D6506F">
        <w:rPr>
          <w:rFonts w:cstheme="minorHAnsi"/>
          <w:b/>
          <w:bCs/>
          <w:lang w:val="en-AE"/>
        </w:rPr>
        <w:t xml:space="preserve"> who led the MS Guidelines task force</w:t>
      </w:r>
      <w:r w:rsidRPr="00D6506F">
        <w:rPr>
          <w:rFonts w:cstheme="minorHAnsi"/>
          <w:b/>
          <w:bCs/>
          <w:lang w:val="en-AE"/>
        </w:rPr>
        <w:t xml:space="preserve">, said: </w:t>
      </w:r>
      <w:r w:rsidR="00432242" w:rsidRPr="00D6506F">
        <w:rPr>
          <w:rFonts w:cstheme="minorHAnsi"/>
          <w:b/>
          <w:bCs/>
          <w:lang w:val="en-AE"/>
        </w:rPr>
        <w:t>“</w:t>
      </w:r>
      <w:r w:rsidR="00432242" w:rsidRPr="00D6506F">
        <w:rPr>
          <w:rFonts w:cstheme="minorHAnsi"/>
          <w:lang w:val="en-AE"/>
        </w:rPr>
        <w:t>The development of the MS treatment guidelines by NMSS marks a significant step forward in the UAE’s healthcare landscape. With the support of leading neurologists, our Medical Advisory Committee has worked tirelessly to ensure these guidelines reflect the latest</w:t>
      </w:r>
      <w:r w:rsidR="00777123" w:rsidRPr="00D6506F">
        <w:rPr>
          <w:rFonts w:cstheme="minorHAnsi"/>
          <w:lang w:val="en-AE"/>
        </w:rPr>
        <w:t xml:space="preserve"> global</w:t>
      </w:r>
      <w:r w:rsidR="00432242" w:rsidRPr="00D6506F">
        <w:rPr>
          <w:rFonts w:cstheme="minorHAnsi"/>
          <w:lang w:val="en-AE"/>
        </w:rPr>
        <w:t xml:space="preserve"> advancements in MS care. We are proud of this collaborative effort, which will greatly enhance the quality of treatment for MS patients in the UAE</w:t>
      </w:r>
      <w:r w:rsidR="00432242" w:rsidRPr="00D6506F">
        <w:rPr>
          <w:rFonts w:cstheme="minorHAnsi"/>
          <w:b/>
          <w:bCs/>
          <w:lang w:val="en-AE"/>
        </w:rPr>
        <w:t xml:space="preserve">." </w:t>
      </w:r>
    </w:p>
    <w:p w14:paraId="7BAEDB8F" w14:textId="2EAF8D4B" w:rsidR="00744B78" w:rsidRPr="00BC4EB9" w:rsidRDefault="00BC4EB9" w:rsidP="00BC4EB9">
      <w:pPr>
        <w:tabs>
          <w:tab w:val="left" w:pos="5580"/>
        </w:tabs>
        <w:spacing w:line="360" w:lineRule="auto"/>
        <w:jc w:val="both"/>
        <w:rPr>
          <w:rFonts w:cstheme="minorHAnsi"/>
          <w:lang w:val="en-AE"/>
        </w:rPr>
      </w:pPr>
      <w:r w:rsidRPr="00DF4B35">
        <w:rPr>
          <w:rFonts w:cstheme="minorHAnsi"/>
          <w:lang w:val="en-AE"/>
        </w:rPr>
        <w:t xml:space="preserve">The MS treatment guidelines </w:t>
      </w:r>
      <w:r w:rsidR="00744B78" w:rsidRPr="00DF4B35">
        <w:rPr>
          <w:rFonts w:cstheme="minorHAnsi"/>
          <w:lang w:val="en-AE"/>
        </w:rPr>
        <w:t xml:space="preserve">have been published in the </w:t>
      </w:r>
      <w:hyperlink r:id="rId9" w:tgtFrame="_blank" w:history="1">
        <w:r w:rsidR="00744B78" w:rsidRPr="00DF4B35">
          <w:rPr>
            <w:rStyle w:val="Hyperlink"/>
            <w:rFonts w:cstheme="minorHAnsi"/>
            <w:lang w:val="en-AE"/>
          </w:rPr>
          <w:t>Multiple Sclerosis and Related Disorders journal</w:t>
        </w:r>
      </w:hyperlink>
      <w:r w:rsidR="00744B78" w:rsidRPr="00DF4B35">
        <w:rPr>
          <w:rFonts w:cstheme="minorHAnsi"/>
          <w:lang w:val="en-AE"/>
        </w:rPr>
        <w:t>,</w:t>
      </w:r>
      <w:r w:rsidR="00744B78">
        <w:rPr>
          <w:rFonts w:cstheme="minorHAnsi"/>
          <w:lang w:val="en-AE"/>
        </w:rPr>
        <w:t xml:space="preserve"> </w:t>
      </w:r>
      <w:r w:rsidR="00744B78" w:rsidRPr="00616299">
        <w:rPr>
          <w:rFonts w:cstheme="minorHAnsi"/>
          <w:lang w:val="en-AE"/>
        </w:rPr>
        <w:t xml:space="preserve"> </w:t>
      </w:r>
      <w:r w:rsidR="00744B78">
        <w:rPr>
          <w:rFonts w:cstheme="minorHAnsi"/>
          <w:lang w:val="en-AE"/>
        </w:rPr>
        <w:t xml:space="preserve">an </w:t>
      </w:r>
      <w:r w:rsidR="00744B78" w:rsidRPr="00616299">
        <w:rPr>
          <w:rFonts w:cstheme="minorHAnsi"/>
          <w:lang w:val="en-AE"/>
        </w:rPr>
        <w:t xml:space="preserve">international journal supported by key researchers from all neuroscience domains that focus on </w:t>
      </w:r>
      <w:r w:rsidR="00744B78">
        <w:rPr>
          <w:rFonts w:cstheme="minorHAnsi"/>
          <w:lang w:val="en-AE"/>
        </w:rPr>
        <w:t>MS and</w:t>
      </w:r>
      <w:r w:rsidR="00744B78" w:rsidRPr="00616299">
        <w:rPr>
          <w:rFonts w:cstheme="minorHAnsi"/>
          <w:lang w:val="en-AE"/>
        </w:rPr>
        <w:t xml:space="preserve"> associated </w:t>
      </w:r>
      <w:r w:rsidR="007B31E7">
        <w:rPr>
          <w:rFonts w:cstheme="minorHAnsi"/>
          <w:lang w:val="en-AE"/>
        </w:rPr>
        <w:t>conditions</w:t>
      </w:r>
      <w:r w:rsidR="00744B78">
        <w:rPr>
          <w:rFonts w:cstheme="minorHAnsi"/>
          <w:lang w:val="en-AE"/>
        </w:rPr>
        <w:t xml:space="preserve">. </w:t>
      </w:r>
    </w:p>
    <w:p w14:paraId="69798EB8" w14:textId="3C47FB27" w:rsidR="00B51A97" w:rsidRPr="00B51A97" w:rsidRDefault="002E1606" w:rsidP="003C738F">
      <w:pPr>
        <w:tabs>
          <w:tab w:val="left" w:pos="5580"/>
        </w:tabs>
        <w:spacing w:line="360" w:lineRule="auto"/>
        <w:jc w:val="both"/>
        <w:rPr>
          <w:rFonts w:cstheme="minorHAnsi"/>
          <w:lang w:val="en-AE"/>
        </w:rPr>
      </w:pPr>
      <w:r w:rsidRPr="002E1606">
        <w:rPr>
          <w:rFonts w:cstheme="minorHAnsi"/>
        </w:rPr>
        <w:t xml:space="preserve">In parallel with the release of these guidelines, NMSS </w:t>
      </w:r>
      <w:r w:rsidRPr="00B51A97">
        <w:rPr>
          <w:rFonts w:cstheme="minorHAnsi"/>
          <w:lang w:val="en-AE"/>
        </w:rPr>
        <w:t xml:space="preserve">recently introduced </w:t>
      </w:r>
      <w:r w:rsidRPr="002E1606">
        <w:rPr>
          <w:rFonts w:cstheme="minorHAnsi"/>
        </w:rPr>
        <w:t xml:space="preserve">the </w:t>
      </w:r>
      <w:r w:rsidR="00641061">
        <w:rPr>
          <w:rFonts w:cstheme="minorHAnsi"/>
        </w:rPr>
        <w:t xml:space="preserve">first </w:t>
      </w:r>
      <w:r w:rsidRPr="002E1606">
        <w:rPr>
          <w:rFonts w:cstheme="minorHAnsi"/>
        </w:rPr>
        <w:t>MS Helpline</w:t>
      </w:r>
      <w:r w:rsidR="00641061">
        <w:rPr>
          <w:rFonts w:cstheme="minorHAnsi"/>
        </w:rPr>
        <w:t xml:space="preserve"> in the UAE</w:t>
      </w:r>
      <w:r>
        <w:rPr>
          <w:rFonts w:cstheme="minorHAnsi"/>
        </w:rPr>
        <w:t xml:space="preserve"> t</w:t>
      </w:r>
      <w:r w:rsidRPr="002E1606">
        <w:rPr>
          <w:rFonts w:cstheme="minorHAnsi"/>
        </w:rPr>
        <w:t xml:space="preserve">o further enhance the support ecosystem for </w:t>
      </w:r>
      <w:r w:rsidR="003C738F">
        <w:rPr>
          <w:rFonts w:cstheme="minorHAnsi"/>
        </w:rPr>
        <w:t>the</w:t>
      </w:r>
      <w:r w:rsidRPr="002E1606">
        <w:rPr>
          <w:rFonts w:cstheme="minorHAnsi"/>
        </w:rPr>
        <w:t xml:space="preserve"> MS</w:t>
      </w:r>
      <w:r w:rsidR="003C738F">
        <w:rPr>
          <w:rFonts w:cstheme="minorHAnsi"/>
        </w:rPr>
        <w:t xml:space="preserve"> community. </w:t>
      </w:r>
      <w:r w:rsidRPr="00B51A97">
        <w:rPr>
          <w:rFonts w:cstheme="minorHAnsi"/>
          <w:lang w:val="en-AE"/>
        </w:rPr>
        <w:t xml:space="preserve"> </w:t>
      </w:r>
      <w:r>
        <w:rPr>
          <w:rFonts w:cstheme="minorHAnsi"/>
          <w:lang w:val="en-AE"/>
        </w:rPr>
        <w:t xml:space="preserve">The </w:t>
      </w:r>
      <w:r w:rsidR="003C738F">
        <w:rPr>
          <w:rFonts w:cstheme="minorHAnsi"/>
          <w:lang w:val="en-AE"/>
        </w:rPr>
        <w:t xml:space="preserve">initiative was designed to provide people living with MS with direct </w:t>
      </w:r>
      <w:r w:rsidR="003C738F" w:rsidRPr="003C738F">
        <w:rPr>
          <w:rFonts w:cstheme="minorHAnsi"/>
        </w:rPr>
        <w:t>access to essential resources, referrals</w:t>
      </w:r>
      <w:r w:rsidR="003C738F">
        <w:rPr>
          <w:rFonts w:cstheme="minorHAnsi"/>
        </w:rPr>
        <w:t>,</w:t>
      </w:r>
      <w:r w:rsidR="003C738F" w:rsidRPr="003C738F">
        <w:rPr>
          <w:rFonts w:cstheme="minorHAnsi"/>
        </w:rPr>
        <w:t xml:space="preserve"> and guidance on clinics with MS specialists</w:t>
      </w:r>
      <w:r w:rsidR="00B51A97" w:rsidRPr="00B51A97">
        <w:rPr>
          <w:rFonts w:cstheme="minorHAnsi"/>
          <w:lang w:val="en-AE"/>
        </w:rPr>
        <w:t>,</w:t>
      </w:r>
      <w:r w:rsidRPr="002E1606">
        <w:t xml:space="preserve"> </w:t>
      </w:r>
      <w:r w:rsidRPr="002E1606">
        <w:rPr>
          <w:rFonts w:cstheme="minorHAnsi"/>
        </w:rPr>
        <w:t>enabling them to navigate their care journey with confidence.</w:t>
      </w:r>
      <w:r>
        <w:rPr>
          <w:rFonts w:cstheme="minorHAnsi"/>
        </w:rPr>
        <w:t xml:space="preserve"> A</w:t>
      </w:r>
      <w:r w:rsidRPr="002E1606">
        <w:rPr>
          <w:rFonts w:cstheme="minorHAnsi"/>
        </w:rPr>
        <w:t>ccessible by dialing 800 677,</w:t>
      </w:r>
      <w:r>
        <w:rPr>
          <w:rFonts w:cstheme="minorHAnsi"/>
        </w:rPr>
        <w:t xml:space="preserve"> </w:t>
      </w:r>
      <w:r w:rsidR="003C738F">
        <w:rPr>
          <w:rFonts w:cstheme="minorHAnsi"/>
        </w:rPr>
        <w:t>the helpline</w:t>
      </w:r>
      <w:r w:rsidR="003C738F" w:rsidRPr="003C738F">
        <w:rPr>
          <w:rFonts w:cstheme="minorHAnsi"/>
          <w:lang w:val="en"/>
        </w:rPr>
        <w:t> is available from 10am to 10pm, seven days a week.</w:t>
      </w:r>
    </w:p>
    <w:p w14:paraId="2317F55F" w14:textId="54865755" w:rsidR="00B24122" w:rsidRDefault="00B24122" w:rsidP="00B24122">
      <w:pPr>
        <w:jc w:val="center"/>
        <w:rPr>
          <w:rFonts w:cstheme="minorHAnsi"/>
          <w:sz w:val="24"/>
          <w:szCs w:val="24"/>
        </w:rPr>
      </w:pPr>
      <w:r w:rsidRPr="00B24122">
        <w:rPr>
          <w:rFonts w:cstheme="minorHAnsi"/>
          <w:sz w:val="24"/>
          <w:szCs w:val="24"/>
        </w:rPr>
        <w:t>-</w:t>
      </w:r>
      <w:r w:rsidR="007E48A3">
        <w:rPr>
          <w:rFonts w:cstheme="minorHAnsi"/>
          <w:b/>
          <w:sz w:val="24"/>
          <w:szCs w:val="24"/>
        </w:rPr>
        <w:t>ENDS</w:t>
      </w:r>
      <w:r w:rsidRPr="00B24122">
        <w:rPr>
          <w:rFonts w:cstheme="minorHAnsi"/>
          <w:sz w:val="24"/>
          <w:szCs w:val="24"/>
        </w:rPr>
        <w:t>-</w:t>
      </w:r>
    </w:p>
    <w:p w14:paraId="3F9D57A5" w14:textId="77777777" w:rsidR="002E1606" w:rsidRPr="003D1820" w:rsidRDefault="002E1606" w:rsidP="002E1606">
      <w:pPr>
        <w:tabs>
          <w:tab w:val="left" w:pos="5580"/>
        </w:tabs>
        <w:spacing w:line="360" w:lineRule="auto"/>
        <w:jc w:val="both"/>
        <w:rPr>
          <w:rStyle w:val="Hyperlink"/>
          <w:rFonts w:cstheme="minorHAnsi"/>
          <w:lang w:val="en-GB"/>
        </w:rPr>
      </w:pPr>
      <w:r w:rsidRPr="003D1820">
        <w:rPr>
          <w:rFonts w:cstheme="minorHAnsi"/>
          <w:b/>
          <w:bCs/>
          <w:lang w:val="en-GB"/>
        </w:rPr>
        <w:t>FULL PRESS KIT LINK HERE:</w:t>
      </w:r>
      <w:r w:rsidRPr="003D1820">
        <w:rPr>
          <w:rFonts w:cstheme="minorHAnsi"/>
          <w:b/>
          <w:bCs/>
          <w:u w:val="single"/>
          <w:lang w:val="en-GB"/>
        </w:rPr>
        <w:t xml:space="preserve"> </w:t>
      </w:r>
      <w:hyperlink r:id="rId10" w:history="1">
        <w:r w:rsidRPr="003D1820">
          <w:rPr>
            <w:rStyle w:val="Hyperlink"/>
            <w:rFonts w:cstheme="minorHAnsi"/>
            <w:b/>
            <w:bCs/>
            <w:lang w:val="en-GB"/>
          </w:rPr>
          <w:t>Media Kit</w:t>
        </w:r>
      </w:hyperlink>
    </w:p>
    <w:p w14:paraId="5FE307FC" w14:textId="77777777" w:rsidR="002E1606" w:rsidRPr="004206AE" w:rsidRDefault="002E1606" w:rsidP="00B24122">
      <w:pPr>
        <w:jc w:val="center"/>
        <w:rPr>
          <w:rFonts w:cstheme="minorHAnsi"/>
          <w:sz w:val="24"/>
          <w:szCs w:val="24"/>
          <w:lang w:val="en-GB"/>
        </w:rPr>
      </w:pPr>
    </w:p>
    <w:p w14:paraId="172B7DB8" w14:textId="0C18E24C" w:rsidR="004F7ABE" w:rsidRPr="00F578E0" w:rsidRDefault="004F7ABE" w:rsidP="00F578E0">
      <w:pPr>
        <w:jc w:val="both"/>
        <w:rPr>
          <w:b/>
          <w:bCs/>
        </w:rPr>
      </w:pPr>
      <w:r w:rsidRPr="005B119D">
        <w:rPr>
          <w:b/>
          <w:bCs/>
        </w:rPr>
        <w:t xml:space="preserve">About the National Multiple Sclerosis Society </w:t>
      </w:r>
    </w:p>
    <w:p w14:paraId="773B34ED" w14:textId="77777777" w:rsidR="00597A4A" w:rsidRPr="00597A4A" w:rsidRDefault="00597A4A" w:rsidP="00597A4A">
      <w:pPr>
        <w:jc w:val="both"/>
      </w:pPr>
      <w:r w:rsidRPr="00597A4A">
        <w:t>Established in 2022 under the Ministry of Community Empowerment (formerly the Ministry of Community Development), the National Multiple Sclerosis Society is a UAE-based NGO created to better the lives of people living with Multiple Sclerosis (MS) and their communities in the UAE through education, advocacy and advancing global efforts to finding a cure for MS.</w:t>
      </w:r>
    </w:p>
    <w:p w14:paraId="02BAAC65" w14:textId="77777777" w:rsidR="004F7ABE" w:rsidRPr="00597A4A" w:rsidRDefault="004F7ABE" w:rsidP="004F7ABE">
      <w:pPr>
        <w:jc w:val="both"/>
      </w:pPr>
    </w:p>
    <w:p w14:paraId="4E745CA8" w14:textId="77777777" w:rsidR="004F7ABE" w:rsidRPr="00341E14" w:rsidRDefault="004F7ABE" w:rsidP="004F7ABE">
      <w:pPr>
        <w:jc w:val="both"/>
      </w:pPr>
      <w:r>
        <w:t xml:space="preserve">The National MS Society is governed by a board of trustees, advised by a local and international Strategic Advisory Committee and Medical Advisory </w:t>
      </w:r>
      <w:proofErr w:type="gramStart"/>
      <w:r>
        <w:t>Committee, and</w:t>
      </w:r>
      <w:proofErr w:type="gramEnd"/>
      <w:r>
        <w:t xml:space="preserve"> supported by MS ambassadors and volunteers. Together, they</w:t>
      </w:r>
      <w:r w:rsidRPr="00341E14">
        <w:t xml:space="preserve"> ensure that people </w:t>
      </w:r>
      <w:r>
        <w:t>living with</w:t>
      </w:r>
      <w:r w:rsidRPr="00341E14">
        <w:t xml:space="preserve"> MS </w:t>
      </w:r>
      <w:r>
        <w:t>have</w:t>
      </w:r>
      <w:r w:rsidRPr="00341E14">
        <w:t xml:space="preserve"> access</w:t>
      </w:r>
      <w:r>
        <w:t xml:space="preserve"> to</w:t>
      </w:r>
      <w:r w:rsidRPr="00341E14">
        <w:t xml:space="preserve"> high quality care</w:t>
      </w:r>
      <w:r>
        <w:t xml:space="preserve"> </w:t>
      </w:r>
      <w:r w:rsidRPr="00341E14">
        <w:t>and get the guidance they need through reliable resources.</w:t>
      </w:r>
    </w:p>
    <w:p w14:paraId="61137B30" w14:textId="77777777" w:rsidR="004F7ABE" w:rsidRDefault="004F7ABE" w:rsidP="004F7ABE">
      <w:pPr>
        <w:jc w:val="both"/>
      </w:pPr>
    </w:p>
    <w:p w14:paraId="4369CF55" w14:textId="77777777" w:rsidR="004F7ABE" w:rsidRDefault="004F7ABE" w:rsidP="004F7ABE">
      <w:pPr>
        <w:jc w:val="both"/>
      </w:pPr>
      <w:r>
        <w:t xml:space="preserve">The National MS Society works with leading national medical institutions and renowned global partners to build a trusted network of healthcare providers and support </w:t>
      </w:r>
      <w:proofErr w:type="spellStart"/>
      <w:r>
        <w:t>organisations</w:t>
      </w:r>
      <w:proofErr w:type="spellEnd"/>
      <w:r>
        <w:t>. The society aims to raise awareness of MS, create a holistic ecosystem for the MS community in the UAE, and provide support and resources for individuals affected by MS.</w:t>
      </w:r>
    </w:p>
    <w:p w14:paraId="4D43C320" w14:textId="77777777" w:rsidR="004F7ABE" w:rsidRDefault="004F7ABE" w:rsidP="004F7ABE">
      <w:pPr>
        <w:jc w:val="both"/>
      </w:pPr>
    </w:p>
    <w:p w14:paraId="3BA174E6" w14:textId="77777777" w:rsidR="004F7ABE" w:rsidRDefault="004F7ABE" w:rsidP="004F7ABE">
      <w:pPr>
        <w:jc w:val="both"/>
      </w:pPr>
      <w:r>
        <w:rPr>
          <w:rFonts w:eastAsia="Times New Roman" w:cstheme="minorHAnsi"/>
        </w:rPr>
        <w:t xml:space="preserve">For more information about MS and the National Multiple Sclerosis Society, please visit </w:t>
      </w:r>
      <w:hyperlink r:id="rId11" w:history="1">
        <w:r>
          <w:rPr>
            <w:rStyle w:val="Hyperlink"/>
            <w:rFonts w:cstheme="minorHAnsi"/>
          </w:rPr>
          <w:t>www.nationalmssociety.ae</w:t>
        </w:r>
      </w:hyperlink>
    </w:p>
    <w:p w14:paraId="3C0E5FF7" w14:textId="77777777" w:rsidR="004F7ABE" w:rsidRDefault="004F7ABE" w:rsidP="004F7ABE">
      <w:pPr>
        <w:jc w:val="both"/>
      </w:pPr>
    </w:p>
    <w:p w14:paraId="068AFD73" w14:textId="5921206D" w:rsidR="004F7ABE" w:rsidRDefault="004F7ABE" w:rsidP="00CF569F">
      <w:pPr>
        <w:jc w:val="both"/>
        <w:rPr>
          <w:rFonts w:eastAsia="Times New Roman" w:cstheme="minorHAnsi"/>
        </w:rPr>
      </w:pPr>
      <w:r w:rsidRPr="002978AA">
        <w:rPr>
          <w:rFonts w:eastAsia="Times New Roman" w:cstheme="minorHAnsi"/>
        </w:rPr>
        <w:t xml:space="preserve">Visit </w:t>
      </w:r>
      <w:r>
        <w:rPr>
          <w:rFonts w:eastAsia="Times New Roman" w:cstheme="minorHAnsi"/>
        </w:rPr>
        <w:t>t</w:t>
      </w:r>
      <w:r>
        <w:t xml:space="preserve">he National MS Society's </w:t>
      </w:r>
      <w:r w:rsidRPr="002978AA">
        <w:rPr>
          <w:rFonts w:eastAsia="Times New Roman" w:cstheme="minorHAnsi"/>
        </w:rPr>
        <w:t xml:space="preserve">official social media </w:t>
      </w:r>
      <w:r>
        <w:rPr>
          <w:rFonts w:eastAsia="Times New Roman" w:cstheme="minorHAnsi"/>
        </w:rPr>
        <w:t>platforms</w:t>
      </w:r>
      <w:r w:rsidRPr="002978AA">
        <w:rPr>
          <w:rFonts w:eastAsia="Times New Roman" w:cstheme="minorHAnsi"/>
        </w:rPr>
        <w:t xml:space="preserve"> for the most recent updates and insights.</w:t>
      </w:r>
    </w:p>
    <w:p w14:paraId="1D29D496" w14:textId="77777777" w:rsidR="004F7ABE" w:rsidRDefault="004F7ABE" w:rsidP="004F7ABE">
      <w:p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Instagram: </w:t>
      </w:r>
      <w:hyperlink r:id="rId12" w:history="1">
        <w:proofErr w:type="spellStart"/>
        <w:r w:rsidRPr="002978AA">
          <w:rPr>
            <w:rStyle w:val="Hyperlink"/>
            <w:rFonts w:eastAsia="Times New Roman" w:cstheme="minorHAnsi"/>
          </w:rPr>
          <w:t>NMSsocietyUAE</w:t>
        </w:r>
        <w:proofErr w:type="spellEnd"/>
      </w:hyperlink>
    </w:p>
    <w:p w14:paraId="68CD2D9F" w14:textId="41EC6D69" w:rsidR="004F7ABE" w:rsidRDefault="004F7ABE" w:rsidP="004F7ABE">
      <w:p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Facebook: </w:t>
      </w:r>
      <w:hyperlink r:id="rId13" w:history="1">
        <w:r w:rsidRPr="002978AA">
          <w:rPr>
            <w:rStyle w:val="Hyperlink"/>
            <w:rFonts w:eastAsia="Times New Roman" w:cstheme="minorHAnsi"/>
          </w:rPr>
          <w:t>National MS Society UAE</w:t>
        </w:r>
      </w:hyperlink>
    </w:p>
    <w:p w14:paraId="225C1045" w14:textId="77777777" w:rsidR="004F7ABE" w:rsidRDefault="004F7ABE" w:rsidP="004F7ABE">
      <w:pPr>
        <w:jc w:val="both"/>
        <w:rPr>
          <w:rStyle w:val="Hyperlink"/>
          <w:rFonts w:eastAsia="Times New Roman" w:cstheme="minorHAnsi"/>
          <w:rtl/>
        </w:rPr>
      </w:pPr>
      <w:r>
        <w:rPr>
          <w:rFonts w:eastAsia="Times New Roman" w:cstheme="minorHAnsi"/>
        </w:rPr>
        <w:t xml:space="preserve">LinkedIn: </w:t>
      </w:r>
      <w:hyperlink r:id="rId14" w:history="1">
        <w:r w:rsidRPr="002978AA">
          <w:rPr>
            <w:rStyle w:val="Hyperlink"/>
            <w:rFonts w:eastAsia="Times New Roman" w:cstheme="minorHAnsi"/>
          </w:rPr>
          <w:t>National Multiple Sclerosis Society UAE</w:t>
        </w:r>
      </w:hyperlink>
    </w:p>
    <w:p w14:paraId="40E8E2EF" w14:textId="77777777" w:rsidR="004F7ABE" w:rsidRPr="003B0644" w:rsidRDefault="004F7ABE" w:rsidP="004F7ABE">
      <w:pPr>
        <w:jc w:val="both"/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 xml:space="preserve">YouTube: </w:t>
      </w:r>
      <w:hyperlink r:id="rId15" w:history="1">
        <w:proofErr w:type="spellStart"/>
        <w:r w:rsidRPr="0017596B">
          <w:rPr>
            <w:rStyle w:val="Hyperlink"/>
            <w:rFonts w:eastAsia="Times New Roman" w:cstheme="minorHAnsi"/>
          </w:rPr>
          <w:t>NMSSocietyUAE</w:t>
        </w:r>
        <w:proofErr w:type="spellEnd"/>
      </w:hyperlink>
    </w:p>
    <w:p w14:paraId="4156C9AF" w14:textId="77777777" w:rsidR="004F7ABE" w:rsidRPr="002978AA" w:rsidRDefault="004F7ABE" w:rsidP="004F7ABE">
      <w:p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X: </w:t>
      </w:r>
      <w:hyperlink r:id="rId16" w:history="1">
        <w:proofErr w:type="spellStart"/>
        <w:r w:rsidRPr="002978AA">
          <w:rPr>
            <w:rStyle w:val="Hyperlink"/>
            <w:rFonts w:eastAsia="Times New Roman" w:cstheme="minorHAnsi"/>
          </w:rPr>
          <w:t>NMSsocietyUAE</w:t>
        </w:r>
        <w:proofErr w:type="spellEnd"/>
      </w:hyperlink>
    </w:p>
    <w:p w14:paraId="0D8FC39E" w14:textId="77777777" w:rsidR="007F1EBB" w:rsidRPr="00B24122" w:rsidRDefault="007F1EBB" w:rsidP="00B24122">
      <w:pPr>
        <w:jc w:val="both"/>
        <w:rPr>
          <w:rFonts w:cstheme="minorHAnsi"/>
          <w:sz w:val="24"/>
          <w:szCs w:val="24"/>
          <w:rtl/>
        </w:rPr>
      </w:pPr>
    </w:p>
    <w:p w14:paraId="28A313A1" w14:textId="030C0E2B" w:rsidR="00ED42EB" w:rsidRPr="00B24122" w:rsidRDefault="00ED42EB" w:rsidP="00B24122">
      <w:pPr>
        <w:spacing w:line="360" w:lineRule="auto"/>
        <w:rPr>
          <w:rFonts w:cstheme="minorHAnsi"/>
          <w:sz w:val="24"/>
          <w:szCs w:val="24"/>
          <w:lang w:val="en-GB"/>
        </w:rPr>
      </w:pPr>
    </w:p>
    <w:sectPr w:rsidR="00ED42EB" w:rsidRPr="00B24122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AF134" w14:textId="77777777" w:rsidR="004C6237" w:rsidRDefault="004C6237" w:rsidP="00A5433C">
      <w:pPr>
        <w:spacing w:after="0" w:line="240" w:lineRule="auto"/>
      </w:pPr>
      <w:r>
        <w:separator/>
      </w:r>
    </w:p>
  </w:endnote>
  <w:endnote w:type="continuationSeparator" w:id="0">
    <w:p w14:paraId="115B8EC5" w14:textId="77777777" w:rsidR="004C6237" w:rsidRDefault="004C6237" w:rsidP="00A5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B81D6" w14:textId="77777777" w:rsidR="004C6237" w:rsidRDefault="004C6237" w:rsidP="00A5433C">
      <w:pPr>
        <w:spacing w:after="0" w:line="240" w:lineRule="auto"/>
      </w:pPr>
      <w:r>
        <w:separator/>
      </w:r>
    </w:p>
  </w:footnote>
  <w:footnote w:type="continuationSeparator" w:id="0">
    <w:p w14:paraId="59BB5DB9" w14:textId="77777777" w:rsidR="004C6237" w:rsidRDefault="004C6237" w:rsidP="00A54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77329" w14:textId="40A9F5F4" w:rsidR="00BB2CA9" w:rsidRDefault="00BB2CA9">
    <w:pPr>
      <w:pStyle w:val="Header"/>
    </w:pPr>
    <w:r>
      <w:fldChar w:fldCharType="begin"/>
    </w:r>
    <w:r>
      <w:instrText xml:space="preserve"> INCLUDEPICTURE "https://assets.website-files.com/6361845e045e7eae29ed7698/6362ade09321fe023529b10e_NMSS-logo-primary.png" \* MERGEFORMATINET </w:instrText>
    </w:r>
    <w:r>
      <w:fldChar w:fldCharType="separate"/>
    </w:r>
    <w:r>
      <w:rPr>
        <w:noProof/>
      </w:rPr>
      <w:drawing>
        <wp:inline distT="0" distB="0" distL="0" distR="0" wp14:anchorId="534D5680" wp14:editId="58FC4391">
          <wp:extent cx="1137684" cy="767572"/>
          <wp:effectExtent l="0" t="0" r="5715" b="0"/>
          <wp:docPr id="1" name="Picture 1" descr="National Multiple Sclerosis Society U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tional Multiple Sclerosis Society U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130" cy="774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565E9"/>
    <w:multiLevelType w:val="hybridMultilevel"/>
    <w:tmpl w:val="CB5AC7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C41D4"/>
    <w:multiLevelType w:val="multilevel"/>
    <w:tmpl w:val="63D41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F397BDC"/>
    <w:multiLevelType w:val="multilevel"/>
    <w:tmpl w:val="FC6A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582558"/>
    <w:multiLevelType w:val="hybridMultilevel"/>
    <w:tmpl w:val="8EF4B01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61C42CD"/>
    <w:multiLevelType w:val="hybridMultilevel"/>
    <w:tmpl w:val="A3F22CF6"/>
    <w:lvl w:ilvl="0" w:tplc="69F44FD2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117ADD"/>
    <w:multiLevelType w:val="multilevel"/>
    <w:tmpl w:val="6120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871117"/>
    <w:multiLevelType w:val="hybridMultilevel"/>
    <w:tmpl w:val="805A5B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970A4"/>
    <w:multiLevelType w:val="multilevel"/>
    <w:tmpl w:val="25C0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0F6007"/>
    <w:multiLevelType w:val="hybridMultilevel"/>
    <w:tmpl w:val="8DD0D2D2"/>
    <w:lvl w:ilvl="0" w:tplc="81E6B6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5CD5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6A03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9AD1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6E2D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12F0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6AA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6C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76F3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9BE0B20"/>
    <w:multiLevelType w:val="hybridMultilevel"/>
    <w:tmpl w:val="E430AC84"/>
    <w:lvl w:ilvl="0" w:tplc="4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29A002E"/>
    <w:multiLevelType w:val="multilevel"/>
    <w:tmpl w:val="2CF6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5C05D5"/>
    <w:multiLevelType w:val="hybridMultilevel"/>
    <w:tmpl w:val="AF2E1C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66277"/>
    <w:multiLevelType w:val="hybridMultilevel"/>
    <w:tmpl w:val="BAC2453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DB0F49"/>
    <w:multiLevelType w:val="hybridMultilevel"/>
    <w:tmpl w:val="21925436"/>
    <w:lvl w:ilvl="0" w:tplc="69F44FD2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26968"/>
    <w:multiLevelType w:val="hybridMultilevel"/>
    <w:tmpl w:val="05B8AA2A"/>
    <w:lvl w:ilvl="0" w:tplc="4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1872C9"/>
    <w:multiLevelType w:val="multilevel"/>
    <w:tmpl w:val="BF6E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64883817">
    <w:abstractNumId w:val="8"/>
  </w:num>
  <w:num w:numId="2" w16cid:durableId="1010958945">
    <w:abstractNumId w:val="15"/>
  </w:num>
  <w:num w:numId="3" w16cid:durableId="590627443">
    <w:abstractNumId w:val="7"/>
  </w:num>
  <w:num w:numId="4" w16cid:durableId="790705380">
    <w:abstractNumId w:val="11"/>
  </w:num>
  <w:num w:numId="5" w16cid:durableId="240870496">
    <w:abstractNumId w:val="2"/>
  </w:num>
  <w:num w:numId="6" w16cid:durableId="313800274">
    <w:abstractNumId w:val="10"/>
  </w:num>
  <w:num w:numId="7" w16cid:durableId="18386134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7885431">
    <w:abstractNumId w:val="0"/>
  </w:num>
  <w:num w:numId="9" w16cid:durableId="646592671">
    <w:abstractNumId w:val="12"/>
  </w:num>
  <w:num w:numId="10" w16cid:durableId="1486973493">
    <w:abstractNumId w:val="6"/>
  </w:num>
  <w:num w:numId="11" w16cid:durableId="1524979800">
    <w:abstractNumId w:val="14"/>
  </w:num>
  <w:num w:numId="12" w16cid:durableId="191502635">
    <w:abstractNumId w:val="4"/>
  </w:num>
  <w:num w:numId="13" w16cid:durableId="2033411079">
    <w:abstractNumId w:val="1"/>
  </w:num>
  <w:num w:numId="14" w16cid:durableId="1562902646">
    <w:abstractNumId w:val="9"/>
  </w:num>
  <w:num w:numId="15" w16cid:durableId="1804427331">
    <w:abstractNumId w:val="3"/>
  </w:num>
  <w:num w:numId="16" w16cid:durableId="4806561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1NzMzMjY2tzA2MDVW0lEKTi0uzszPAykwrQUAWqm0eiwAAAA="/>
  </w:docVars>
  <w:rsids>
    <w:rsidRoot w:val="00BC465D"/>
    <w:rsid w:val="0000737F"/>
    <w:rsid w:val="00007915"/>
    <w:rsid w:val="000116C3"/>
    <w:rsid w:val="000122AE"/>
    <w:rsid w:val="00012501"/>
    <w:rsid w:val="0001341A"/>
    <w:rsid w:val="000139A9"/>
    <w:rsid w:val="00016653"/>
    <w:rsid w:val="00023E09"/>
    <w:rsid w:val="000361BD"/>
    <w:rsid w:val="000362E0"/>
    <w:rsid w:val="00036C5A"/>
    <w:rsid w:val="000447A4"/>
    <w:rsid w:val="00045480"/>
    <w:rsid w:val="0005151A"/>
    <w:rsid w:val="00051A2D"/>
    <w:rsid w:val="00053810"/>
    <w:rsid w:val="000548D3"/>
    <w:rsid w:val="00062DCD"/>
    <w:rsid w:val="00063E56"/>
    <w:rsid w:val="0006623A"/>
    <w:rsid w:val="00066458"/>
    <w:rsid w:val="00071AF8"/>
    <w:rsid w:val="00075D5D"/>
    <w:rsid w:val="000778F7"/>
    <w:rsid w:val="0008163B"/>
    <w:rsid w:val="00081902"/>
    <w:rsid w:val="0008353A"/>
    <w:rsid w:val="00092265"/>
    <w:rsid w:val="00094F35"/>
    <w:rsid w:val="0009785E"/>
    <w:rsid w:val="000A5E3D"/>
    <w:rsid w:val="000A674F"/>
    <w:rsid w:val="000B195F"/>
    <w:rsid w:val="000B4789"/>
    <w:rsid w:val="000D1D74"/>
    <w:rsid w:val="000E43F7"/>
    <w:rsid w:val="000E4EDF"/>
    <w:rsid w:val="000E752B"/>
    <w:rsid w:val="000F32AE"/>
    <w:rsid w:val="000F5789"/>
    <w:rsid w:val="000F7C22"/>
    <w:rsid w:val="0010105E"/>
    <w:rsid w:val="0010150F"/>
    <w:rsid w:val="001068AC"/>
    <w:rsid w:val="0011033D"/>
    <w:rsid w:val="001136D2"/>
    <w:rsid w:val="00114282"/>
    <w:rsid w:val="00114A06"/>
    <w:rsid w:val="001151FB"/>
    <w:rsid w:val="00115351"/>
    <w:rsid w:val="00120BC2"/>
    <w:rsid w:val="00123537"/>
    <w:rsid w:val="00137C94"/>
    <w:rsid w:val="0014402B"/>
    <w:rsid w:val="0015016C"/>
    <w:rsid w:val="00150BE3"/>
    <w:rsid w:val="00151B8E"/>
    <w:rsid w:val="00152660"/>
    <w:rsid w:val="00160EE1"/>
    <w:rsid w:val="00161A17"/>
    <w:rsid w:val="00162E43"/>
    <w:rsid w:val="00164818"/>
    <w:rsid w:val="00172E1B"/>
    <w:rsid w:val="00180033"/>
    <w:rsid w:val="00180774"/>
    <w:rsid w:val="001837AF"/>
    <w:rsid w:val="0019073D"/>
    <w:rsid w:val="00197F6A"/>
    <w:rsid w:val="001A01BD"/>
    <w:rsid w:val="001A3F00"/>
    <w:rsid w:val="001A4006"/>
    <w:rsid w:val="001A4B12"/>
    <w:rsid w:val="001A7733"/>
    <w:rsid w:val="001B2ACE"/>
    <w:rsid w:val="001B507C"/>
    <w:rsid w:val="001C3722"/>
    <w:rsid w:val="001D085B"/>
    <w:rsid w:val="001D124C"/>
    <w:rsid w:val="001E1B09"/>
    <w:rsid w:val="001F0020"/>
    <w:rsid w:val="001F3A1F"/>
    <w:rsid w:val="001F7746"/>
    <w:rsid w:val="00200074"/>
    <w:rsid w:val="002047B1"/>
    <w:rsid w:val="00205449"/>
    <w:rsid w:val="0021147F"/>
    <w:rsid w:val="0021728F"/>
    <w:rsid w:val="00217DCA"/>
    <w:rsid w:val="002427FE"/>
    <w:rsid w:val="002445D0"/>
    <w:rsid w:val="00244D93"/>
    <w:rsid w:val="00252869"/>
    <w:rsid w:val="002535C9"/>
    <w:rsid w:val="00253DD6"/>
    <w:rsid w:val="002551B3"/>
    <w:rsid w:val="00281178"/>
    <w:rsid w:val="002827E7"/>
    <w:rsid w:val="002847C9"/>
    <w:rsid w:val="00286283"/>
    <w:rsid w:val="00287273"/>
    <w:rsid w:val="002903F9"/>
    <w:rsid w:val="0029102E"/>
    <w:rsid w:val="00291F6D"/>
    <w:rsid w:val="002A528F"/>
    <w:rsid w:val="002A6C85"/>
    <w:rsid w:val="002B1413"/>
    <w:rsid w:val="002C2AA4"/>
    <w:rsid w:val="002C7F3C"/>
    <w:rsid w:val="002D2A4D"/>
    <w:rsid w:val="002D3071"/>
    <w:rsid w:val="002D658C"/>
    <w:rsid w:val="002E094D"/>
    <w:rsid w:val="002E1606"/>
    <w:rsid w:val="002E1D8E"/>
    <w:rsid w:val="002E38D5"/>
    <w:rsid w:val="002E4826"/>
    <w:rsid w:val="002E7D50"/>
    <w:rsid w:val="002F1322"/>
    <w:rsid w:val="002F55C1"/>
    <w:rsid w:val="002F6334"/>
    <w:rsid w:val="00301292"/>
    <w:rsid w:val="0030218E"/>
    <w:rsid w:val="003027F7"/>
    <w:rsid w:val="00304765"/>
    <w:rsid w:val="003144C6"/>
    <w:rsid w:val="003206CB"/>
    <w:rsid w:val="00320DE0"/>
    <w:rsid w:val="00325AA0"/>
    <w:rsid w:val="003265C3"/>
    <w:rsid w:val="00331DDB"/>
    <w:rsid w:val="00332A20"/>
    <w:rsid w:val="00332CBC"/>
    <w:rsid w:val="00333DFF"/>
    <w:rsid w:val="00336377"/>
    <w:rsid w:val="003434E2"/>
    <w:rsid w:val="00345EBF"/>
    <w:rsid w:val="00351550"/>
    <w:rsid w:val="00351C5B"/>
    <w:rsid w:val="0035351E"/>
    <w:rsid w:val="0035412B"/>
    <w:rsid w:val="0035542D"/>
    <w:rsid w:val="003560E3"/>
    <w:rsid w:val="00371507"/>
    <w:rsid w:val="003752EC"/>
    <w:rsid w:val="003847F6"/>
    <w:rsid w:val="00391248"/>
    <w:rsid w:val="00392D62"/>
    <w:rsid w:val="003B13E7"/>
    <w:rsid w:val="003B1FAE"/>
    <w:rsid w:val="003C2293"/>
    <w:rsid w:val="003C6BE8"/>
    <w:rsid w:val="003C738F"/>
    <w:rsid w:val="003D1820"/>
    <w:rsid w:val="003E2792"/>
    <w:rsid w:val="003E62CB"/>
    <w:rsid w:val="003E76E3"/>
    <w:rsid w:val="003F075F"/>
    <w:rsid w:val="003F2490"/>
    <w:rsid w:val="003F5CA1"/>
    <w:rsid w:val="00403D11"/>
    <w:rsid w:val="004047CA"/>
    <w:rsid w:val="00406BB4"/>
    <w:rsid w:val="00410C55"/>
    <w:rsid w:val="004117FA"/>
    <w:rsid w:val="00411E4F"/>
    <w:rsid w:val="0041241D"/>
    <w:rsid w:val="00414456"/>
    <w:rsid w:val="00415858"/>
    <w:rsid w:val="0041691A"/>
    <w:rsid w:val="00416B87"/>
    <w:rsid w:val="00420541"/>
    <w:rsid w:val="004206AE"/>
    <w:rsid w:val="00425D2E"/>
    <w:rsid w:val="00432242"/>
    <w:rsid w:val="004360E0"/>
    <w:rsid w:val="0044029A"/>
    <w:rsid w:val="00441CE9"/>
    <w:rsid w:val="0044736E"/>
    <w:rsid w:val="0045707B"/>
    <w:rsid w:val="00457099"/>
    <w:rsid w:val="00464443"/>
    <w:rsid w:val="004648B5"/>
    <w:rsid w:val="0048273C"/>
    <w:rsid w:val="00486734"/>
    <w:rsid w:val="004949D9"/>
    <w:rsid w:val="00496181"/>
    <w:rsid w:val="004A143D"/>
    <w:rsid w:val="004A729E"/>
    <w:rsid w:val="004B4110"/>
    <w:rsid w:val="004B743D"/>
    <w:rsid w:val="004C301B"/>
    <w:rsid w:val="004C4D1E"/>
    <w:rsid w:val="004C5D7C"/>
    <w:rsid w:val="004C6237"/>
    <w:rsid w:val="004D5F9A"/>
    <w:rsid w:val="004E0D9F"/>
    <w:rsid w:val="004E21C2"/>
    <w:rsid w:val="004E7A63"/>
    <w:rsid w:val="004F0AAF"/>
    <w:rsid w:val="004F50F4"/>
    <w:rsid w:val="004F7ABE"/>
    <w:rsid w:val="0050260A"/>
    <w:rsid w:val="00505435"/>
    <w:rsid w:val="005139DB"/>
    <w:rsid w:val="005206AA"/>
    <w:rsid w:val="005206E6"/>
    <w:rsid w:val="005231FC"/>
    <w:rsid w:val="005255A2"/>
    <w:rsid w:val="005310AD"/>
    <w:rsid w:val="00533738"/>
    <w:rsid w:val="00533F28"/>
    <w:rsid w:val="00533FAD"/>
    <w:rsid w:val="005347E9"/>
    <w:rsid w:val="00540A46"/>
    <w:rsid w:val="00546248"/>
    <w:rsid w:val="00547F1E"/>
    <w:rsid w:val="00552B43"/>
    <w:rsid w:val="00556A85"/>
    <w:rsid w:val="0055758B"/>
    <w:rsid w:val="00562629"/>
    <w:rsid w:val="00562F0E"/>
    <w:rsid w:val="005652D4"/>
    <w:rsid w:val="005713C1"/>
    <w:rsid w:val="0058475E"/>
    <w:rsid w:val="00585CE3"/>
    <w:rsid w:val="00585FED"/>
    <w:rsid w:val="00590271"/>
    <w:rsid w:val="005917F6"/>
    <w:rsid w:val="00591B53"/>
    <w:rsid w:val="005940AA"/>
    <w:rsid w:val="00597A4A"/>
    <w:rsid w:val="005A0997"/>
    <w:rsid w:val="005A0CE5"/>
    <w:rsid w:val="005A6AFF"/>
    <w:rsid w:val="005B701C"/>
    <w:rsid w:val="005B7D58"/>
    <w:rsid w:val="005D364A"/>
    <w:rsid w:val="005D47F5"/>
    <w:rsid w:val="005F13D6"/>
    <w:rsid w:val="005F1F5E"/>
    <w:rsid w:val="005F2670"/>
    <w:rsid w:val="005F33B9"/>
    <w:rsid w:val="006048B3"/>
    <w:rsid w:val="0061467F"/>
    <w:rsid w:val="00616299"/>
    <w:rsid w:val="00617322"/>
    <w:rsid w:val="0061752D"/>
    <w:rsid w:val="00620D78"/>
    <w:rsid w:val="00623348"/>
    <w:rsid w:val="00624ACF"/>
    <w:rsid w:val="006250C1"/>
    <w:rsid w:val="006267FC"/>
    <w:rsid w:val="0063160E"/>
    <w:rsid w:val="00641061"/>
    <w:rsid w:val="00643AE1"/>
    <w:rsid w:val="00645F2F"/>
    <w:rsid w:val="006467E5"/>
    <w:rsid w:val="00647662"/>
    <w:rsid w:val="00647803"/>
    <w:rsid w:val="00647DCA"/>
    <w:rsid w:val="0065112A"/>
    <w:rsid w:val="006534C1"/>
    <w:rsid w:val="006663AE"/>
    <w:rsid w:val="0067063F"/>
    <w:rsid w:val="00672E1D"/>
    <w:rsid w:val="00674337"/>
    <w:rsid w:val="00675129"/>
    <w:rsid w:val="006759A0"/>
    <w:rsid w:val="00680DB6"/>
    <w:rsid w:val="00684938"/>
    <w:rsid w:val="00687C2D"/>
    <w:rsid w:val="006A04F7"/>
    <w:rsid w:val="006A332A"/>
    <w:rsid w:val="006A384C"/>
    <w:rsid w:val="006B588C"/>
    <w:rsid w:val="006B5BB0"/>
    <w:rsid w:val="006C043C"/>
    <w:rsid w:val="006C4A88"/>
    <w:rsid w:val="006C521F"/>
    <w:rsid w:val="006C7928"/>
    <w:rsid w:val="006D647D"/>
    <w:rsid w:val="006D6EE9"/>
    <w:rsid w:val="006E06CB"/>
    <w:rsid w:val="006E06FD"/>
    <w:rsid w:val="006E329D"/>
    <w:rsid w:val="006E55C9"/>
    <w:rsid w:val="006E74E1"/>
    <w:rsid w:val="006F49EE"/>
    <w:rsid w:val="006F567C"/>
    <w:rsid w:val="006F62BF"/>
    <w:rsid w:val="007000E6"/>
    <w:rsid w:val="00702302"/>
    <w:rsid w:val="0071493B"/>
    <w:rsid w:val="00716D6E"/>
    <w:rsid w:val="00723799"/>
    <w:rsid w:val="007334CE"/>
    <w:rsid w:val="00744B78"/>
    <w:rsid w:val="00753F70"/>
    <w:rsid w:val="007550AC"/>
    <w:rsid w:val="00762E84"/>
    <w:rsid w:val="007636D7"/>
    <w:rsid w:val="00777123"/>
    <w:rsid w:val="007861F2"/>
    <w:rsid w:val="0079047F"/>
    <w:rsid w:val="007936B1"/>
    <w:rsid w:val="007937F6"/>
    <w:rsid w:val="00794699"/>
    <w:rsid w:val="00795F76"/>
    <w:rsid w:val="007A19B6"/>
    <w:rsid w:val="007A3003"/>
    <w:rsid w:val="007A6241"/>
    <w:rsid w:val="007B1214"/>
    <w:rsid w:val="007B31E7"/>
    <w:rsid w:val="007B3B5A"/>
    <w:rsid w:val="007B5C10"/>
    <w:rsid w:val="007B67A1"/>
    <w:rsid w:val="007C0E77"/>
    <w:rsid w:val="007C5D6E"/>
    <w:rsid w:val="007D641C"/>
    <w:rsid w:val="007E2B43"/>
    <w:rsid w:val="007E48A3"/>
    <w:rsid w:val="007E573A"/>
    <w:rsid w:val="007E5EC5"/>
    <w:rsid w:val="007F0616"/>
    <w:rsid w:val="007F1EBB"/>
    <w:rsid w:val="007F2D9F"/>
    <w:rsid w:val="007F677A"/>
    <w:rsid w:val="007F7D66"/>
    <w:rsid w:val="00801C50"/>
    <w:rsid w:val="00807EAA"/>
    <w:rsid w:val="00815E93"/>
    <w:rsid w:val="0081662C"/>
    <w:rsid w:val="00816715"/>
    <w:rsid w:val="008208F3"/>
    <w:rsid w:val="00821A84"/>
    <w:rsid w:val="00826EE9"/>
    <w:rsid w:val="00827A7A"/>
    <w:rsid w:val="00832EDF"/>
    <w:rsid w:val="008335D6"/>
    <w:rsid w:val="00836B42"/>
    <w:rsid w:val="00840D4C"/>
    <w:rsid w:val="00842445"/>
    <w:rsid w:val="00860BFE"/>
    <w:rsid w:val="00866F0C"/>
    <w:rsid w:val="0087028D"/>
    <w:rsid w:val="008732C7"/>
    <w:rsid w:val="00873456"/>
    <w:rsid w:val="00877E24"/>
    <w:rsid w:val="00886A44"/>
    <w:rsid w:val="00892C4B"/>
    <w:rsid w:val="0089334E"/>
    <w:rsid w:val="008934D9"/>
    <w:rsid w:val="00894AA7"/>
    <w:rsid w:val="008B5435"/>
    <w:rsid w:val="008B57FE"/>
    <w:rsid w:val="008B5C0F"/>
    <w:rsid w:val="008B7ACC"/>
    <w:rsid w:val="008C073A"/>
    <w:rsid w:val="008C1221"/>
    <w:rsid w:val="008C2C3E"/>
    <w:rsid w:val="008C2D4A"/>
    <w:rsid w:val="008D082B"/>
    <w:rsid w:val="008D0C7F"/>
    <w:rsid w:val="008D2401"/>
    <w:rsid w:val="008D31ED"/>
    <w:rsid w:val="008D33BB"/>
    <w:rsid w:val="008E0231"/>
    <w:rsid w:val="008E0D54"/>
    <w:rsid w:val="008E1C1B"/>
    <w:rsid w:val="008E61B4"/>
    <w:rsid w:val="008F71FD"/>
    <w:rsid w:val="00900839"/>
    <w:rsid w:val="00906EF4"/>
    <w:rsid w:val="00922571"/>
    <w:rsid w:val="00930E1A"/>
    <w:rsid w:val="00931A67"/>
    <w:rsid w:val="00931FCB"/>
    <w:rsid w:val="0093233E"/>
    <w:rsid w:val="009332D0"/>
    <w:rsid w:val="009337D3"/>
    <w:rsid w:val="009372EF"/>
    <w:rsid w:val="009457CA"/>
    <w:rsid w:val="00946972"/>
    <w:rsid w:val="00952627"/>
    <w:rsid w:val="00955DC7"/>
    <w:rsid w:val="00956491"/>
    <w:rsid w:val="00956F91"/>
    <w:rsid w:val="00964F93"/>
    <w:rsid w:val="00972C23"/>
    <w:rsid w:val="0097639C"/>
    <w:rsid w:val="0097696A"/>
    <w:rsid w:val="0098221B"/>
    <w:rsid w:val="009875BC"/>
    <w:rsid w:val="009A782B"/>
    <w:rsid w:val="009A791C"/>
    <w:rsid w:val="009B1E4F"/>
    <w:rsid w:val="009C129B"/>
    <w:rsid w:val="009C6E30"/>
    <w:rsid w:val="009D5F27"/>
    <w:rsid w:val="009D647A"/>
    <w:rsid w:val="009E5F88"/>
    <w:rsid w:val="009E6A69"/>
    <w:rsid w:val="009F3DE1"/>
    <w:rsid w:val="00A0139D"/>
    <w:rsid w:val="00A1259B"/>
    <w:rsid w:val="00A162AC"/>
    <w:rsid w:val="00A203F2"/>
    <w:rsid w:val="00A20F63"/>
    <w:rsid w:val="00A269B1"/>
    <w:rsid w:val="00A26AA4"/>
    <w:rsid w:val="00A270AC"/>
    <w:rsid w:val="00A2757F"/>
    <w:rsid w:val="00A32AE6"/>
    <w:rsid w:val="00A32EF7"/>
    <w:rsid w:val="00A414DF"/>
    <w:rsid w:val="00A43A48"/>
    <w:rsid w:val="00A501C7"/>
    <w:rsid w:val="00A50830"/>
    <w:rsid w:val="00A52628"/>
    <w:rsid w:val="00A53D71"/>
    <w:rsid w:val="00A540A5"/>
    <w:rsid w:val="00A5433C"/>
    <w:rsid w:val="00A56018"/>
    <w:rsid w:val="00A56EB3"/>
    <w:rsid w:val="00A643AF"/>
    <w:rsid w:val="00A6533D"/>
    <w:rsid w:val="00A66603"/>
    <w:rsid w:val="00A705B0"/>
    <w:rsid w:val="00A777CF"/>
    <w:rsid w:val="00A815D5"/>
    <w:rsid w:val="00A81BE1"/>
    <w:rsid w:val="00A91F05"/>
    <w:rsid w:val="00A92EB6"/>
    <w:rsid w:val="00A9384A"/>
    <w:rsid w:val="00AA0331"/>
    <w:rsid w:val="00AA4E44"/>
    <w:rsid w:val="00AB0DB5"/>
    <w:rsid w:val="00AB17BA"/>
    <w:rsid w:val="00AB2AB3"/>
    <w:rsid w:val="00AB671A"/>
    <w:rsid w:val="00AB6C4F"/>
    <w:rsid w:val="00AC2A3E"/>
    <w:rsid w:val="00AC4D6D"/>
    <w:rsid w:val="00AC63F2"/>
    <w:rsid w:val="00AD03FE"/>
    <w:rsid w:val="00AD7575"/>
    <w:rsid w:val="00AF1DE1"/>
    <w:rsid w:val="00AF1E5A"/>
    <w:rsid w:val="00AF3F29"/>
    <w:rsid w:val="00AF4465"/>
    <w:rsid w:val="00AF573B"/>
    <w:rsid w:val="00AF74F9"/>
    <w:rsid w:val="00B00F4D"/>
    <w:rsid w:val="00B0213B"/>
    <w:rsid w:val="00B03905"/>
    <w:rsid w:val="00B03C23"/>
    <w:rsid w:val="00B11232"/>
    <w:rsid w:val="00B11A9C"/>
    <w:rsid w:val="00B15887"/>
    <w:rsid w:val="00B15B90"/>
    <w:rsid w:val="00B161C7"/>
    <w:rsid w:val="00B17195"/>
    <w:rsid w:val="00B21F07"/>
    <w:rsid w:val="00B24122"/>
    <w:rsid w:val="00B2444F"/>
    <w:rsid w:val="00B32328"/>
    <w:rsid w:val="00B4138F"/>
    <w:rsid w:val="00B42883"/>
    <w:rsid w:val="00B4493E"/>
    <w:rsid w:val="00B46F91"/>
    <w:rsid w:val="00B51A97"/>
    <w:rsid w:val="00B5738C"/>
    <w:rsid w:val="00B62562"/>
    <w:rsid w:val="00B67A66"/>
    <w:rsid w:val="00B716E3"/>
    <w:rsid w:val="00B82A5D"/>
    <w:rsid w:val="00B8323F"/>
    <w:rsid w:val="00B8671C"/>
    <w:rsid w:val="00B904AD"/>
    <w:rsid w:val="00B92F0D"/>
    <w:rsid w:val="00B935B7"/>
    <w:rsid w:val="00B94A8E"/>
    <w:rsid w:val="00B96E10"/>
    <w:rsid w:val="00BA2D3B"/>
    <w:rsid w:val="00BA6967"/>
    <w:rsid w:val="00BB2CA9"/>
    <w:rsid w:val="00BB5CD6"/>
    <w:rsid w:val="00BC3E74"/>
    <w:rsid w:val="00BC465D"/>
    <w:rsid w:val="00BC4EB9"/>
    <w:rsid w:val="00BD2086"/>
    <w:rsid w:val="00BE06E5"/>
    <w:rsid w:val="00BE3792"/>
    <w:rsid w:val="00BE4A15"/>
    <w:rsid w:val="00BF0442"/>
    <w:rsid w:val="00BF1C13"/>
    <w:rsid w:val="00BF522C"/>
    <w:rsid w:val="00BF56FC"/>
    <w:rsid w:val="00BF6234"/>
    <w:rsid w:val="00C01AC6"/>
    <w:rsid w:val="00C076EA"/>
    <w:rsid w:val="00C13A38"/>
    <w:rsid w:val="00C17BB0"/>
    <w:rsid w:val="00C21D43"/>
    <w:rsid w:val="00C221C8"/>
    <w:rsid w:val="00C22F6D"/>
    <w:rsid w:val="00C2390E"/>
    <w:rsid w:val="00C274D8"/>
    <w:rsid w:val="00C3151D"/>
    <w:rsid w:val="00C336C5"/>
    <w:rsid w:val="00C34313"/>
    <w:rsid w:val="00C43A22"/>
    <w:rsid w:val="00C4524F"/>
    <w:rsid w:val="00C45B05"/>
    <w:rsid w:val="00C47086"/>
    <w:rsid w:val="00C50594"/>
    <w:rsid w:val="00C5059C"/>
    <w:rsid w:val="00C508BC"/>
    <w:rsid w:val="00C61632"/>
    <w:rsid w:val="00C62787"/>
    <w:rsid w:val="00C70F98"/>
    <w:rsid w:val="00C74305"/>
    <w:rsid w:val="00C80188"/>
    <w:rsid w:val="00C81ADD"/>
    <w:rsid w:val="00C82EC9"/>
    <w:rsid w:val="00C876A4"/>
    <w:rsid w:val="00C9168D"/>
    <w:rsid w:val="00C92EA9"/>
    <w:rsid w:val="00C972EF"/>
    <w:rsid w:val="00CA7E1F"/>
    <w:rsid w:val="00CB245A"/>
    <w:rsid w:val="00CB248E"/>
    <w:rsid w:val="00CB2D40"/>
    <w:rsid w:val="00CB63A3"/>
    <w:rsid w:val="00CC004C"/>
    <w:rsid w:val="00CC2324"/>
    <w:rsid w:val="00CD2670"/>
    <w:rsid w:val="00CD34C1"/>
    <w:rsid w:val="00CD4375"/>
    <w:rsid w:val="00CE12BC"/>
    <w:rsid w:val="00CE52FC"/>
    <w:rsid w:val="00CF4CE2"/>
    <w:rsid w:val="00CF569F"/>
    <w:rsid w:val="00D014C4"/>
    <w:rsid w:val="00D144D4"/>
    <w:rsid w:val="00D1787E"/>
    <w:rsid w:val="00D24110"/>
    <w:rsid w:val="00D24A5C"/>
    <w:rsid w:val="00D256CA"/>
    <w:rsid w:val="00D321E0"/>
    <w:rsid w:val="00D344C8"/>
    <w:rsid w:val="00D34F60"/>
    <w:rsid w:val="00D351D2"/>
    <w:rsid w:val="00D41781"/>
    <w:rsid w:val="00D432C0"/>
    <w:rsid w:val="00D44A43"/>
    <w:rsid w:val="00D44DE8"/>
    <w:rsid w:val="00D46057"/>
    <w:rsid w:val="00D50C08"/>
    <w:rsid w:val="00D51B9E"/>
    <w:rsid w:val="00D521A0"/>
    <w:rsid w:val="00D5599B"/>
    <w:rsid w:val="00D563DA"/>
    <w:rsid w:val="00D60306"/>
    <w:rsid w:val="00D619BB"/>
    <w:rsid w:val="00D6378C"/>
    <w:rsid w:val="00D6506F"/>
    <w:rsid w:val="00D66B7A"/>
    <w:rsid w:val="00D742B1"/>
    <w:rsid w:val="00D74335"/>
    <w:rsid w:val="00D754EF"/>
    <w:rsid w:val="00D764AC"/>
    <w:rsid w:val="00D77040"/>
    <w:rsid w:val="00D7781F"/>
    <w:rsid w:val="00D90DEA"/>
    <w:rsid w:val="00D9264B"/>
    <w:rsid w:val="00D9533C"/>
    <w:rsid w:val="00D958AC"/>
    <w:rsid w:val="00DA0D54"/>
    <w:rsid w:val="00DA143D"/>
    <w:rsid w:val="00DA1D60"/>
    <w:rsid w:val="00DA3C4F"/>
    <w:rsid w:val="00DB5D38"/>
    <w:rsid w:val="00DC0900"/>
    <w:rsid w:val="00DC4205"/>
    <w:rsid w:val="00DC43FD"/>
    <w:rsid w:val="00DD1EB6"/>
    <w:rsid w:val="00DD5975"/>
    <w:rsid w:val="00DD5FF5"/>
    <w:rsid w:val="00DD6386"/>
    <w:rsid w:val="00DD6527"/>
    <w:rsid w:val="00DE1BCC"/>
    <w:rsid w:val="00DE442F"/>
    <w:rsid w:val="00DF10D7"/>
    <w:rsid w:val="00DF150C"/>
    <w:rsid w:val="00DF1A1D"/>
    <w:rsid w:val="00DF3B22"/>
    <w:rsid w:val="00DF40AA"/>
    <w:rsid w:val="00DF48C5"/>
    <w:rsid w:val="00DF4B35"/>
    <w:rsid w:val="00DF694D"/>
    <w:rsid w:val="00E033F3"/>
    <w:rsid w:val="00E05EE0"/>
    <w:rsid w:val="00E119E1"/>
    <w:rsid w:val="00E2079E"/>
    <w:rsid w:val="00E23E9F"/>
    <w:rsid w:val="00E35DA2"/>
    <w:rsid w:val="00E44ECB"/>
    <w:rsid w:val="00E450D5"/>
    <w:rsid w:val="00E452D5"/>
    <w:rsid w:val="00E610CB"/>
    <w:rsid w:val="00E6520A"/>
    <w:rsid w:val="00E6765D"/>
    <w:rsid w:val="00E73966"/>
    <w:rsid w:val="00E748AC"/>
    <w:rsid w:val="00E75D8E"/>
    <w:rsid w:val="00E7744A"/>
    <w:rsid w:val="00E80F7B"/>
    <w:rsid w:val="00E81B9B"/>
    <w:rsid w:val="00E8263D"/>
    <w:rsid w:val="00E869CB"/>
    <w:rsid w:val="00E908C9"/>
    <w:rsid w:val="00E924A6"/>
    <w:rsid w:val="00E92942"/>
    <w:rsid w:val="00E9469C"/>
    <w:rsid w:val="00E96488"/>
    <w:rsid w:val="00E968D1"/>
    <w:rsid w:val="00EA1F1F"/>
    <w:rsid w:val="00EA2329"/>
    <w:rsid w:val="00EA235B"/>
    <w:rsid w:val="00EA47B7"/>
    <w:rsid w:val="00EA4C87"/>
    <w:rsid w:val="00EA7325"/>
    <w:rsid w:val="00EB09A5"/>
    <w:rsid w:val="00EB5F7B"/>
    <w:rsid w:val="00EB72AD"/>
    <w:rsid w:val="00EC3ADA"/>
    <w:rsid w:val="00EC3F4F"/>
    <w:rsid w:val="00EC45CD"/>
    <w:rsid w:val="00ED1FA3"/>
    <w:rsid w:val="00ED42EB"/>
    <w:rsid w:val="00ED5B77"/>
    <w:rsid w:val="00EE4238"/>
    <w:rsid w:val="00EE579E"/>
    <w:rsid w:val="00F02201"/>
    <w:rsid w:val="00F039B6"/>
    <w:rsid w:val="00F112D7"/>
    <w:rsid w:val="00F11739"/>
    <w:rsid w:val="00F11EC4"/>
    <w:rsid w:val="00F20CDB"/>
    <w:rsid w:val="00F23B20"/>
    <w:rsid w:val="00F26920"/>
    <w:rsid w:val="00F33242"/>
    <w:rsid w:val="00F3722D"/>
    <w:rsid w:val="00F41DCE"/>
    <w:rsid w:val="00F4314D"/>
    <w:rsid w:val="00F44470"/>
    <w:rsid w:val="00F455BB"/>
    <w:rsid w:val="00F4625A"/>
    <w:rsid w:val="00F470EE"/>
    <w:rsid w:val="00F478D8"/>
    <w:rsid w:val="00F53AE2"/>
    <w:rsid w:val="00F5481D"/>
    <w:rsid w:val="00F578E0"/>
    <w:rsid w:val="00F60256"/>
    <w:rsid w:val="00F61DAF"/>
    <w:rsid w:val="00F62226"/>
    <w:rsid w:val="00F62378"/>
    <w:rsid w:val="00F64802"/>
    <w:rsid w:val="00F66A23"/>
    <w:rsid w:val="00F75ABB"/>
    <w:rsid w:val="00F80388"/>
    <w:rsid w:val="00F8545D"/>
    <w:rsid w:val="00F91772"/>
    <w:rsid w:val="00F92358"/>
    <w:rsid w:val="00F92FCF"/>
    <w:rsid w:val="00F94100"/>
    <w:rsid w:val="00F94B5C"/>
    <w:rsid w:val="00F95E1B"/>
    <w:rsid w:val="00FA014C"/>
    <w:rsid w:val="00FA32E7"/>
    <w:rsid w:val="00FA388D"/>
    <w:rsid w:val="00FA3F27"/>
    <w:rsid w:val="00FA4BDA"/>
    <w:rsid w:val="00FC5B5E"/>
    <w:rsid w:val="00FC6F92"/>
    <w:rsid w:val="00FD2459"/>
    <w:rsid w:val="00FD24EF"/>
    <w:rsid w:val="00FD4D4E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41AA2C"/>
  <w15:chartTrackingRefBased/>
  <w15:docId w15:val="{5477EBCF-E685-4E52-A8A0-249236A0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4E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78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78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78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8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8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8F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B83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8323F"/>
  </w:style>
  <w:style w:type="character" w:customStyle="1" w:styleId="eop">
    <w:name w:val="eop"/>
    <w:basedOn w:val="DefaultParagraphFont"/>
    <w:rsid w:val="00B8323F"/>
  </w:style>
  <w:style w:type="character" w:styleId="Hyperlink">
    <w:name w:val="Hyperlink"/>
    <w:basedOn w:val="DefaultParagraphFont"/>
    <w:uiPriority w:val="99"/>
    <w:unhideWhenUsed/>
    <w:rsid w:val="00B8323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E44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4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33C"/>
  </w:style>
  <w:style w:type="paragraph" w:styleId="Footer">
    <w:name w:val="footer"/>
    <w:basedOn w:val="Normal"/>
    <w:link w:val="FooterChar"/>
    <w:uiPriority w:val="99"/>
    <w:unhideWhenUsed/>
    <w:rsid w:val="00A54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33C"/>
  </w:style>
  <w:style w:type="character" w:styleId="UnresolvedMention">
    <w:name w:val="Unresolved Mention"/>
    <w:basedOn w:val="DefaultParagraphFont"/>
    <w:uiPriority w:val="99"/>
    <w:semiHidden/>
    <w:unhideWhenUsed/>
    <w:rsid w:val="00C21D4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1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DC43FD"/>
  </w:style>
  <w:style w:type="character" w:styleId="FollowedHyperlink">
    <w:name w:val="FollowedHyperlink"/>
    <w:basedOn w:val="DefaultParagraphFont"/>
    <w:uiPriority w:val="99"/>
    <w:semiHidden/>
    <w:unhideWhenUsed/>
    <w:rsid w:val="00860BF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33F3"/>
    <w:pPr>
      <w:ind w:left="720"/>
      <w:contextualSpacing/>
    </w:pPr>
  </w:style>
  <w:style w:type="paragraph" w:customStyle="1" w:styleId="xmsolistparagraph">
    <w:name w:val="xmsolistparagraph"/>
    <w:basedOn w:val="Normal"/>
    <w:rsid w:val="001F7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AF1E5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33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E" w:eastAsia="en-AE"/>
    </w:rPr>
  </w:style>
  <w:style w:type="character" w:customStyle="1" w:styleId="cf11">
    <w:name w:val="cf11"/>
    <w:basedOn w:val="DefaultParagraphFont"/>
    <w:rsid w:val="009337D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8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75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ahd.ae/content/docs/MS%20Disease%20Management%20Protocol-EJADA.pdf" TargetMode="External"/><Relationship Id="rId13" Type="http://schemas.openxmlformats.org/officeDocument/2006/relationships/hyperlink" Target="http://www.facebook.com/nmssocietyua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nmssocietyuae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twitter.com/nmssocietyua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tionalmssociety.a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@NMSSocietyUAE" TargetMode="External"/><Relationship Id="rId10" Type="http://schemas.openxmlformats.org/officeDocument/2006/relationships/hyperlink" Target="https://www.dropbox.com/scl/fo/5cst85tcderq8l3kt5bwv/AMkk2Q2IBSP9GgYwVVGA8Kk?rlkey=rdfy0o3l79yv138rn6ewxdix3&amp;st=lca5y3kr&amp;dl=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sard-journal.com/article/S2211-0348(24)00280-3/abstract" TargetMode="External"/><Relationship Id="rId14" Type="http://schemas.openxmlformats.org/officeDocument/2006/relationships/hyperlink" Target="https://www.linkedin.com/company/nmssocietyua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2B8F-6EC3-4276-AAE3-A1DAD66B2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 Mahmoud</dc:creator>
  <cp:keywords/>
  <dc:description/>
  <cp:lastModifiedBy>Rawan Khalifa</cp:lastModifiedBy>
  <cp:revision>3</cp:revision>
  <cp:lastPrinted>2023-11-15T09:04:00Z</cp:lastPrinted>
  <dcterms:created xsi:type="dcterms:W3CDTF">2025-01-10T08:35:00Z</dcterms:created>
  <dcterms:modified xsi:type="dcterms:W3CDTF">2025-01-13T09:13:00Z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0-bc88714345d2_Enabled">
    <vt:lpwstr>true</vt:lpwstr>
  </property>
  <property fmtid="{D5CDD505-2E9C-101B-9397-08002B2CF9AE}" pid="3" name="MSIP_Label_defa4170-0d19-0005-0000-bc88714345d2_SetDate">
    <vt:lpwstr>2023-12-13T08:45:42Z</vt:lpwstr>
  </property>
  <property fmtid="{D5CDD505-2E9C-101B-9397-08002B2CF9AE}" pid="4" name="MSIP_Label_defa4170-0d19-0005-0000-bc88714345d2_Method">
    <vt:lpwstr>Privileged</vt:lpwstr>
  </property>
  <property fmtid="{D5CDD505-2E9C-101B-9397-08002B2CF9AE}" pid="5" name="MSIP_Label_defa4170-0d19-0005-0000-bc88714345d2_Name">
    <vt:lpwstr>defa4170-0d19-0005-0000-bc88714345d2</vt:lpwstr>
  </property>
  <property fmtid="{D5CDD505-2E9C-101B-9397-08002B2CF9AE}" pid="6" name="MSIP_Label_defa4170-0d19-0005-0000-bc88714345d2_SiteId">
    <vt:lpwstr>5065d92c-c66c-4e92-bd70-dd06e4aa2c08</vt:lpwstr>
  </property>
  <property fmtid="{D5CDD505-2E9C-101B-9397-08002B2CF9AE}" pid="7" name="MSIP_Label_defa4170-0d19-0005-0000-bc88714345d2_ActionId">
    <vt:lpwstr>c5e311e3-e6e9-40fe-9777-5dddab0231c7</vt:lpwstr>
  </property>
  <property fmtid="{D5CDD505-2E9C-101B-9397-08002B2CF9AE}" pid="8" name="MSIP_Label_defa4170-0d19-0005-0000-bc88714345d2_ContentBits">
    <vt:lpwstr>0</vt:lpwstr>
  </property>
  <property fmtid="{D5CDD505-2E9C-101B-9397-08002B2CF9AE}" pid="9" name="GrammarlyDocumentId">
    <vt:lpwstr>7222965ef7536ddb3c91927f51e4d93b80b941da005087145a9980169075e267</vt:lpwstr>
  </property>
</Properties>
</file>